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94B1" w14:textId="0B97DC9A" w:rsidR="00A30E32" w:rsidRPr="00B034C9" w:rsidRDefault="00A30E32">
      <w:pPr>
        <w:rPr>
          <w:rFonts w:ascii="Candara" w:hAnsi="Candara"/>
        </w:rPr>
      </w:pPr>
    </w:p>
    <w:sdt>
      <w:sdtPr>
        <w:rPr>
          <w:rFonts w:ascii="Candara" w:hAnsi="Candara"/>
        </w:rPr>
        <w:id w:val="-1152451751"/>
        <w:docPartObj>
          <w:docPartGallery w:val="Cover Pages"/>
          <w:docPartUnique/>
        </w:docPartObj>
      </w:sdtPr>
      <w:sdtContent>
        <w:p w14:paraId="48EFF0C4" w14:textId="7DC44109" w:rsidR="00A30E32" w:rsidRPr="00B034C9" w:rsidRDefault="00A30E32">
          <w:pPr>
            <w:rPr>
              <w:rFonts w:ascii="Candara" w:hAnsi="Candara"/>
            </w:rPr>
          </w:pPr>
          <w:r w:rsidRPr="00B034C9">
            <w:rPr>
              <w:rFonts w:ascii="Candara" w:hAnsi="Candara"/>
              <w:noProof/>
            </w:rPr>
            <mc:AlternateContent>
              <mc:Choice Requires="wpg">
                <w:drawing>
                  <wp:anchor distT="0" distB="0" distL="114300" distR="114300" simplePos="0" relativeHeight="251662336" behindDoc="0" locked="0" layoutInCell="1" allowOverlap="1" wp14:anchorId="37F46419" wp14:editId="472B254B">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0" b="1905"/>
                    <wp:wrapNone/>
                    <wp:docPr id="149" name="Grupa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Pravokutni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avokutnik 151"/>
                            <wps:cNvSpPr/>
                            <wps:spPr>
                              <a:xfrm>
                                <a:off x="0" y="0"/>
                                <a:ext cx="7315200" cy="1216152"/>
                              </a:xfrm>
                              <a:prstGeom prst="rect">
                                <a:avLst/>
                              </a:prstGeom>
                              <a:blipFill>
                                <a:blip r:embed="rId8">
                                  <a:duotone>
                                    <a:prstClr val="black"/>
                                    <a:schemeClr val="accent6">
                                      <a:tint val="45000"/>
                                      <a:satMod val="400000"/>
                                    </a:schemeClr>
                                  </a:duotone>
                                </a:blip>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6386FB4F" id="Grupa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">
                    <v:shape id="Pravokutni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e48312 [3204]" stroked="f" strokeweight="1pt">
                      <v:stroke joinstyle="miter"/>
                      <v:path arrowok="t" o:connecttype="custom" o:connectlocs="0,0;7315200,0;7315200,1130373;3620757,733885;0,1092249;0,0" o:connectangles="0,0,0,0,0,0"/>
                    </v:shape>
                    <v:rect id="Pravokutni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" stroked="f" strokeweight="1pt">
                      <v:fill r:id="rId9" o:title="" recolor="t" rotate="t" type="frame"/>
                      <v:imagedata recolortarget="black"/>
                    </v:rect>
                    <w10:wrap anchorx="page" anchory="page"/>
                  </v:group>
                </w:pict>
              </mc:Fallback>
            </mc:AlternateContent>
          </w:r>
        </w:p>
        <w:p w14:paraId="1E9BFF34" w14:textId="22E643E4" w:rsidR="00644731" w:rsidRPr="00B034C9" w:rsidRDefault="00644731">
          <w:pPr>
            <w:rPr>
              <w:rFonts w:ascii="Candara" w:hAnsi="Candara"/>
            </w:rPr>
          </w:pPr>
        </w:p>
        <w:p w14:paraId="727A53BF" w14:textId="77777777" w:rsidR="00644731" w:rsidRPr="00B034C9" w:rsidRDefault="00644731">
          <w:pPr>
            <w:rPr>
              <w:rFonts w:ascii="Candara" w:hAnsi="Candara"/>
            </w:rPr>
          </w:pPr>
        </w:p>
        <w:p w14:paraId="4414AD47" w14:textId="77777777" w:rsidR="00644731" w:rsidRPr="00B034C9" w:rsidRDefault="00644731">
          <w:pPr>
            <w:rPr>
              <w:rFonts w:ascii="Candara" w:hAnsi="Candara"/>
            </w:rPr>
          </w:pPr>
        </w:p>
        <w:p w14:paraId="3872CA92" w14:textId="77777777" w:rsidR="00644731" w:rsidRPr="00B034C9" w:rsidRDefault="00644731">
          <w:pPr>
            <w:rPr>
              <w:rFonts w:ascii="Candara" w:hAnsi="Candara"/>
            </w:rPr>
          </w:pPr>
        </w:p>
        <w:p w14:paraId="6396ED55" w14:textId="77777777" w:rsidR="00644731" w:rsidRPr="00B034C9" w:rsidRDefault="00644731">
          <w:pPr>
            <w:rPr>
              <w:rFonts w:ascii="Candara" w:hAnsi="Candara"/>
            </w:rPr>
          </w:pPr>
        </w:p>
        <w:p w14:paraId="36249E7C" w14:textId="6CFFF9C4" w:rsidR="00644731" w:rsidRPr="00B034C9" w:rsidRDefault="00723E52">
          <w:pPr>
            <w:rPr>
              <w:rFonts w:ascii="Candara" w:hAnsi="Candara"/>
            </w:rPr>
          </w:pPr>
          <w:r w:rsidRPr="00B034C9">
            <w:rPr>
              <w:rFonts w:ascii="Candara" w:hAnsi="Candara"/>
              <w:noProof/>
            </w:rPr>
            <mc:AlternateContent>
              <mc:Choice Requires="wps">
                <w:drawing>
                  <wp:anchor distT="0" distB="0" distL="114300" distR="114300" simplePos="0" relativeHeight="251659264" behindDoc="1" locked="0" layoutInCell="1" allowOverlap="1" wp14:anchorId="5367B020" wp14:editId="38BDC20F">
                    <wp:simplePos x="0" y="0"/>
                    <wp:positionH relativeFrom="page">
                      <wp:posOffset>333375</wp:posOffset>
                    </wp:positionH>
                    <wp:positionV relativeFrom="page">
                      <wp:posOffset>3209925</wp:posOffset>
                    </wp:positionV>
                    <wp:extent cx="6877050" cy="3638550"/>
                    <wp:effectExtent l="0" t="0" r="0" b="5080"/>
                    <wp:wrapTight wrapText="bothSides">
                      <wp:wrapPolygon edited="0">
                        <wp:start x="0" y="0"/>
                        <wp:lineTo x="0" y="21522"/>
                        <wp:lineTo x="21540" y="21522"/>
                        <wp:lineTo x="21540" y="0"/>
                        <wp:lineTo x="0" y="0"/>
                      </wp:wrapPolygon>
                    </wp:wrapTight>
                    <wp:docPr id="154" name="Tekstni okvir 154"/>
                    <wp:cNvGraphicFramePr/>
                    <a:graphic xmlns:a="http://schemas.openxmlformats.org/drawingml/2006/main">
                      <a:graphicData uri="http://schemas.microsoft.com/office/word/2010/wordprocessingShape">
                        <wps:wsp>
                          <wps:cNvSpPr txBox="1"/>
                          <wps:spPr>
                            <a:xfrm>
                              <a:off x="0" y="0"/>
                              <a:ext cx="6877050" cy="3638550"/>
                            </a:xfrm>
                            <a:prstGeom prst="rect">
                              <a:avLst/>
                            </a:prstGeom>
                            <a:ln>
                              <a:noFill/>
                            </a:ln>
                          </wps:spPr>
                          <wps:style>
                            <a:lnRef idx="2">
                              <a:schemeClr val="accent2"/>
                            </a:lnRef>
                            <a:fillRef idx="1">
                              <a:schemeClr val="lt1"/>
                            </a:fillRef>
                            <a:effectRef idx="0">
                              <a:schemeClr val="accent2"/>
                            </a:effectRef>
                            <a:fontRef idx="minor">
                              <a:schemeClr val="dk1"/>
                            </a:fontRef>
                          </wps:style>
                          <wps:txbx>
                            <w:txbxContent>
                              <w:p w14:paraId="640454DC" w14:textId="565EBFA3" w:rsidR="002D60B6" w:rsidRPr="002D60B6" w:rsidRDefault="00000000" w:rsidP="00723E52">
                                <w:pPr>
                                  <w:ind w:left="-1560"/>
                                  <w:jc w:val="cente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sdt>
                                  <w:sdtP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alias w:val="Naslov"/>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sid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sdtContent>
                                </w:sdt>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PROVEDBENI </w:t>
                                </w:r>
                                <w:r w:rsidR="002D60B6"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PROGRAM </w:t>
                                </w:r>
                                <w:r w:rsidR="002D60B6"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OPĆINE</w:t>
                                </w:r>
                                <w:r w:rsidR="005A3080"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GRAČAC </w:t>
                                </w:r>
                              </w:p>
                              <w:p w14:paraId="787D8264" w14:textId="74BBCF15" w:rsidR="006F4AFF" w:rsidRPr="002D60B6" w:rsidRDefault="00A30E32" w:rsidP="00723E52">
                                <w:pPr>
                                  <w:ind w:left="-1560"/>
                                  <w:jc w:val="cente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ZA RAZDOBLJE</w:t>
                                </w:r>
                              </w:p>
                              <w:p w14:paraId="14A497C4" w14:textId="086CD17E" w:rsidR="004F513F" w:rsidRPr="002D60B6" w:rsidRDefault="00A30E32" w:rsidP="004F513F">
                                <w:pPr>
                                  <w:ind w:left="-426" w:hanging="1134"/>
                                  <w:jc w:val="center"/>
                                  <w:rPr>
                                    <w:rFonts w:ascii="Times New Roman" w:hAnsi="Times New Roman" w:cs="Times New Roman"/>
                                    <w:b/>
                                    <w:color w:val="865640"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202</w:t>
                                </w:r>
                                <w:r w:rsidR="00EB7D6F"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5</w:t>
                                </w:r>
                                <w:r w:rsidR="00723E5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-202</w:t>
                                </w:r>
                                <w:r w:rsidR="00EB7D6F"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9</w:t>
                                </w:r>
                                <w:r w:rsidR="00723E52" w:rsidRPr="002D60B6">
                                  <w:rPr>
                                    <w:rFonts w:ascii="Times New Roman" w:hAnsi="Times New Roman" w:cs="Times New Roman"/>
                                    <w:b/>
                                    <w:color w:val="865640"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709AF597" w14:textId="55C9C31B" w:rsidR="00A30E32" w:rsidRDefault="00A30E32">
                                <w:pPr>
                                  <w:jc w:val="right"/>
                                  <w:rPr>
                                    <w:color w:val="E48312" w:themeColor="accent1"/>
                                    <w:sz w:val="64"/>
                                    <w:szCs w:val="64"/>
                                  </w:rPr>
                                </w:pPr>
                              </w:p>
                              <w:p w14:paraId="03CC94E0" w14:textId="5D4EBF18" w:rsidR="00A30E32" w:rsidRDefault="00A30E32">
                                <w:pPr>
                                  <w:jc w:val="right"/>
                                  <w:rPr>
                                    <w:smallCaps/>
                                    <w:color w:val="404040" w:themeColor="text1" w:themeTint="BF"/>
                                    <w:sz w:val="36"/>
                                    <w:szCs w:val="36"/>
                                  </w:rPr>
                                </w:pPr>
                              </w:p>
                            </w:txbxContent>
                          </wps:txbx>
                          <wps:bodyPr rot="0" spcFirstLastPara="0" vertOverflow="overflow" horzOverflow="overflow" vert="horz" wrap="square" lIns="1600200" tIns="0" rIns="6858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w:pict>
                  <v:shapetype w14:anchorId="5367B020" id="_x0000_t202" coordsize="21600,21600" o:spt="202" path="m,l,21600r21600,l21600,xe">
                    <v:stroke joinstyle="miter"/>
                    <v:path gradientshapeok="t" o:connecttype="rect"/>
                  </v:shapetype>
                  <v:shape id="Tekstni okvir 154" o:spid="_x0000_s1026" type="#_x0000_t202" style="position:absolute;margin-left:26.25pt;margin-top:252.75pt;width:541.5pt;height:286.5pt;z-index:-251657216;visibility:visible;mso-wrap-style:square;mso-width-percent:0;mso-height-percent:363;mso-wrap-distance-left:9pt;mso-wrap-distance-top:0;mso-wrap-distance-right:9pt;mso-wrap-distance-bottom:0;mso-position-horizontal:absolute;mso-position-horizontal-relative:page;mso-position-vertical:absolute;mso-position-vertical-relative:page;mso-width-percent:0;mso-height-percent:36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" fillcolor="white [3201]" stroked="f" strokeweight="1pt">
                    <v:textbox inset="126pt,0,54pt,0">
                      <w:txbxContent>
                        <w:p w14:paraId="640454DC" w14:textId="565EBFA3" w:rsidR="002D60B6" w:rsidRPr="002D60B6" w:rsidRDefault="00000000" w:rsidP="00723E52">
                          <w:pPr>
                            <w:ind w:left="-1560"/>
                            <w:jc w:val="cente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sdt>
                            <w:sdtP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alias w:val="Naslov"/>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Content>
                              <w:r w:rsid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sdtContent>
                          </w:sdt>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PROVEDBENI </w:t>
                          </w:r>
                          <w:r w:rsidR="002D60B6"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PROGRAM </w:t>
                          </w:r>
                          <w:r w:rsidR="002D60B6"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OPĆINE</w:t>
                          </w:r>
                          <w:r w:rsidR="005A3080"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A30E3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GRAČAC </w:t>
                          </w:r>
                        </w:p>
                        <w:p w14:paraId="787D8264" w14:textId="74BBCF15" w:rsidR="006F4AFF" w:rsidRPr="002D60B6" w:rsidRDefault="00A30E32" w:rsidP="00723E52">
                          <w:pPr>
                            <w:ind w:left="-1560"/>
                            <w:jc w:val="center"/>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ZA RAZDOBLJE</w:t>
                          </w:r>
                        </w:p>
                        <w:p w14:paraId="14A497C4" w14:textId="086CD17E" w:rsidR="004F513F" w:rsidRPr="002D60B6" w:rsidRDefault="00A30E32" w:rsidP="004F513F">
                          <w:pPr>
                            <w:ind w:left="-426" w:hanging="1134"/>
                            <w:jc w:val="center"/>
                            <w:rPr>
                              <w:rFonts w:ascii="Times New Roman" w:hAnsi="Times New Roman" w:cs="Times New Roman"/>
                              <w:b/>
                              <w:color w:val="865640"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202</w:t>
                          </w:r>
                          <w:r w:rsidR="00EB7D6F"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5</w:t>
                          </w:r>
                          <w:r w:rsidR="00723E52"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-202</w:t>
                          </w:r>
                          <w:r w:rsidR="00EB7D6F" w:rsidRPr="002D60B6">
                            <w:rPr>
                              <w:rFonts w:ascii="Candara" w:hAnsi="Candara" w:cs="Times New Roman"/>
                              <w:b/>
                              <w:bCs/>
                              <w:color w:val="865640" w:themeColor="accent3"/>
                              <w:sz w:val="72"/>
                              <w:szCs w:val="72"/>
                              <w14:textOutline w14:w="9525" w14:cap="flat" w14:cmpd="sng" w14:algn="ctr">
                                <w14:solidFill>
                                  <w14:schemeClr w14:val="accent2">
                                    <w14:lumMod w14:val="60000"/>
                                    <w14:lumOff w14:val="40000"/>
                                  </w14:schemeClr>
                                </w14:solidFill>
                                <w14:prstDash w14:val="solid"/>
                                <w14:round/>
                              </w14:textOutline>
                              <w14:props3d w14:extrusionH="57150" w14:contourW="0" w14:prstMaterial="matte">
                                <w14:bevelT w14:w="63500" w14:h="12700" w14:prst="angle"/>
                                <w14:contourClr>
                                  <w14:schemeClr w14:val="bg1">
                                    <w14:lumMod w14:val="65000"/>
                                  </w14:schemeClr>
                                </w14:contourClr>
                              </w14:props3d>
                            </w:rPr>
                            <w:t>9</w:t>
                          </w:r>
                          <w:r w:rsidR="00723E52" w:rsidRPr="002D60B6">
                            <w:rPr>
                              <w:rFonts w:ascii="Times New Roman" w:hAnsi="Times New Roman" w:cs="Times New Roman"/>
                              <w:b/>
                              <w:color w:val="865640"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709AF597" w14:textId="55C9C31B" w:rsidR="00A30E32" w:rsidRDefault="00A30E32">
                          <w:pPr>
                            <w:jc w:val="right"/>
                            <w:rPr>
                              <w:color w:val="E48312" w:themeColor="accent1"/>
                              <w:sz w:val="64"/>
                              <w:szCs w:val="64"/>
                            </w:rPr>
                          </w:pPr>
                        </w:p>
                        <w:p w14:paraId="03CC94E0" w14:textId="5D4EBF18" w:rsidR="00A30E32" w:rsidRDefault="00A30E32">
                          <w:pPr>
                            <w:jc w:val="right"/>
                            <w:rPr>
                              <w:smallCaps/>
                              <w:color w:val="404040" w:themeColor="text1" w:themeTint="BF"/>
                              <w:sz w:val="36"/>
                              <w:szCs w:val="36"/>
                            </w:rPr>
                          </w:pPr>
                        </w:p>
                      </w:txbxContent>
                    </v:textbox>
                    <w10:wrap type="tight" anchorx="page" anchory="page"/>
                  </v:shape>
                </w:pict>
              </mc:Fallback>
            </mc:AlternateContent>
          </w:r>
        </w:p>
        <w:p w14:paraId="0B1D939E" w14:textId="77777777" w:rsidR="00644731" w:rsidRPr="00B034C9" w:rsidRDefault="00644731">
          <w:pPr>
            <w:rPr>
              <w:rFonts w:ascii="Candara" w:hAnsi="Candara"/>
            </w:rPr>
          </w:pPr>
        </w:p>
        <w:p w14:paraId="1B420417" w14:textId="77777777" w:rsidR="00644731" w:rsidRPr="00B034C9" w:rsidRDefault="00644731">
          <w:pPr>
            <w:rPr>
              <w:rFonts w:ascii="Candara" w:hAnsi="Candara"/>
            </w:rPr>
          </w:pPr>
        </w:p>
        <w:p w14:paraId="79704296" w14:textId="77777777" w:rsidR="00644731" w:rsidRPr="00B034C9" w:rsidRDefault="00644731">
          <w:pPr>
            <w:rPr>
              <w:rFonts w:ascii="Candara" w:hAnsi="Candara"/>
            </w:rPr>
          </w:pPr>
        </w:p>
        <w:p w14:paraId="30839F2D" w14:textId="77777777" w:rsidR="00644731" w:rsidRPr="00B034C9" w:rsidRDefault="00644731">
          <w:pPr>
            <w:rPr>
              <w:rFonts w:ascii="Candara" w:hAnsi="Candara"/>
            </w:rPr>
          </w:pPr>
        </w:p>
        <w:p w14:paraId="3E29B5DC" w14:textId="77777777" w:rsidR="00644731" w:rsidRPr="00B034C9" w:rsidRDefault="00644731">
          <w:pPr>
            <w:rPr>
              <w:rFonts w:ascii="Candara" w:hAnsi="Candara"/>
            </w:rPr>
          </w:pPr>
        </w:p>
        <w:p w14:paraId="6CCD6DA8" w14:textId="77777777" w:rsidR="00644731" w:rsidRPr="00B034C9" w:rsidRDefault="00644731">
          <w:pPr>
            <w:rPr>
              <w:rFonts w:ascii="Candara" w:hAnsi="Candara"/>
            </w:rPr>
          </w:pPr>
        </w:p>
        <w:p w14:paraId="08580C4F" w14:textId="77777777" w:rsidR="00644731" w:rsidRPr="00B034C9" w:rsidRDefault="00644731">
          <w:pPr>
            <w:rPr>
              <w:rFonts w:ascii="Candara" w:hAnsi="Candara"/>
            </w:rPr>
          </w:pPr>
        </w:p>
        <w:p w14:paraId="0C7C0EFF" w14:textId="1FF4AB30" w:rsidR="004B0C16" w:rsidRPr="00B034C9" w:rsidRDefault="00000000" w:rsidP="00F0404A">
          <w:pPr>
            <w:jc w:val="center"/>
            <w:rPr>
              <w:rFonts w:ascii="Candara" w:hAnsi="Candara"/>
            </w:rPr>
          </w:pPr>
        </w:p>
      </w:sdtContent>
    </w:sdt>
    <w:sdt>
      <w:sdtPr>
        <w:rPr>
          <w:rFonts w:asciiTheme="minorHAnsi" w:eastAsiaTheme="minorHAnsi" w:hAnsiTheme="minorHAnsi" w:cstheme="minorBidi"/>
          <w:color w:val="auto"/>
          <w:sz w:val="22"/>
          <w:szCs w:val="22"/>
          <w:lang w:eastAsia="en-US"/>
        </w:rPr>
        <w:id w:val="-496656638"/>
        <w:docPartObj>
          <w:docPartGallery w:val="Table of Contents"/>
          <w:docPartUnique/>
        </w:docPartObj>
      </w:sdtPr>
      <w:sdtEndPr>
        <w:rPr>
          <w:b/>
          <w:bCs/>
        </w:rPr>
      </w:sdtEndPr>
      <w:sdtContent>
        <w:p w14:paraId="28B2848E" w14:textId="539E0BAF" w:rsidR="00A737FF" w:rsidRDefault="00A737FF">
          <w:pPr>
            <w:pStyle w:val="TOCNaslov"/>
          </w:pPr>
          <w:r>
            <w:t>Sadržaj</w:t>
          </w:r>
        </w:p>
        <w:p w14:paraId="75EADD14" w14:textId="77777777" w:rsidR="00926B51" w:rsidRPr="00926B51" w:rsidRDefault="00926B51" w:rsidP="00926B51">
          <w:pPr>
            <w:rPr>
              <w:lang w:eastAsia="hr-HR"/>
            </w:rPr>
          </w:pPr>
        </w:p>
        <w:p w14:paraId="5BAF2BC9" w14:textId="7D2DC569" w:rsidR="002D60B6" w:rsidRDefault="00A737FF">
          <w:pPr>
            <w:pStyle w:val="Sadraj1"/>
            <w:rPr>
              <w:rFonts w:eastAsiaTheme="minorEastAsia"/>
              <w:noProof/>
              <w:kern w:val="2"/>
              <w:sz w:val="24"/>
              <w:szCs w:val="24"/>
              <w:lang w:eastAsia="hr-HR"/>
              <w14:ligatures w14:val="standardContextual"/>
            </w:rPr>
          </w:pPr>
          <w:r>
            <w:fldChar w:fldCharType="begin"/>
          </w:r>
          <w:r>
            <w:instrText xml:space="preserve"> TOC \o "1-3" \h \z \u </w:instrText>
          </w:r>
          <w:r>
            <w:fldChar w:fldCharType="separate"/>
          </w:r>
          <w:hyperlink w:anchor="_Toc214524097" w:history="1">
            <w:r w:rsidR="002D60B6" w:rsidRPr="00BB7CF1">
              <w:rPr>
                <w:rStyle w:val="Hiperveza"/>
                <w:rFonts w:ascii="Candara" w:hAnsi="Candara" w:cs="Times New Roman"/>
                <w:noProof/>
              </w:rPr>
              <w:t>Predgovor</w:t>
            </w:r>
            <w:r w:rsidR="002D60B6">
              <w:rPr>
                <w:noProof/>
                <w:webHidden/>
              </w:rPr>
              <w:tab/>
            </w:r>
            <w:r w:rsidR="002D60B6">
              <w:rPr>
                <w:noProof/>
                <w:webHidden/>
              </w:rPr>
              <w:fldChar w:fldCharType="begin"/>
            </w:r>
            <w:r w:rsidR="002D60B6">
              <w:rPr>
                <w:noProof/>
                <w:webHidden/>
              </w:rPr>
              <w:instrText xml:space="preserve"> PAGEREF _Toc214524097 \h </w:instrText>
            </w:r>
            <w:r w:rsidR="002D60B6">
              <w:rPr>
                <w:noProof/>
                <w:webHidden/>
              </w:rPr>
            </w:r>
            <w:r w:rsidR="002D60B6">
              <w:rPr>
                <w:noProof/>
                <w:webHidden/>
              </w:rPr>
              <w:fldChar w:fldCharType="separate"/>
            </w:r>
            <w:r w:rsidR="002D60B6">
              <w:rPr>
                <w:noProof/>
                <w:webHidden/>
              </w:rPr>
              <w:t>3</w:t>
            </w:r>
            <w:r w:rsidR="002D60B6">
              <w:rPr>
                <w:noProof/>
                <w:webHidden/>
              </w:rPr>
              <w:fldChar w:fldCharType="end"/>
            </w:r>
          </w:hyperlink>
        </w:p>
        <w:p w14:paraId="6A2FAEDC" w14:textId="4879AE25" w:rsidR="002D60B6" w:rsidRDefault="002D60B6">
          <w:pPr>
            <w:pStyle w:val="Sadraj1"/>
            <w:rPr>
              <w:rFonts w:eastAsiaTheme="minorEastAsia"/>
              <w:noProof/>
              <w:kern w:val="2"/>
              <w:sz w:val="24"/>
              <w:szCs w:val="24"/>
              <w:lang w:eastAsia="hr-HR"/>
              <w14:ligatures w14:val="standardContextual"/>
            </w:rPr>
          </w:pPr>
          <w:hyperlink w:anchor="_Toc214524098" w:history="1">
            <w:r w:rsidRPr="00BB7CF1">
              <w:rPr>
                <w:rStyle w:val="Hiperveza"/>
                <w:rFonts w:ascii="Candara" w:hAnsi="Candara" w:cs="Times New Roman"/>
                <w:noProof/>
              </w:rPr>
              <w:t>1. Uvod</w:t>
            </w:r>
            <w:r>
              <w:rPr>
                <w:noProof/>
                <w:webHidden/>
              </w:rPr>
              <w:tab/>
            </w:r>
            <w:r>
              <w:rPr>
                <w:noProof/>
                <w:webHidden/>
              </w:rPr>
              <w:fldChar w:fldCharType="begin"/>
            </w:r>
            <w:r>
              <w:rPr>
                <w:noProof/>
                <w:webHidden/>
              </w:rPr>
              <w:instrText xml:space="preserve"> PAGEREF _Toc214524098 \h </w:instrText>
            </w:r>
            <w:r>
              <w:rPr>
                <w:noProof/>
                <w:webHidden/>
              </w:rPr>
            </w:r>
            <w:r>
              <w:rPr>
                <w:noProof/>
                <w:webHidden/>
              </w:rPr>
              <w:fldChar w:fldCharType="separate"/>
            </w:r>
            <w:r>
              <w:rPr>
                <w:noProof/>
                <w:webHidden/>
              </w:rPr>
              <w:t>4</w:t>
            </w:r>
            <w:r>
              <w:rPr>
                <w:noProof/>
                <w:webHidden/>
              </w:rPr>
              <w:fldChar w:fldCharType="end"/>
            </w:r>
          </w:hyperlink>
        </w:p>
        <w:p w14:paraId="42541CE4" w14:textId="383D27ED"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099" w:history="1">
            <w:r w:rsidRPr="00BB7CF1">
              <w:rPr>
                <w:rStyle w:val="Hiperveza"/>
                <w:rFonts w:ascii="Candara" w:hAnsi="Candara" w:cs="Times New Roman"/>
                <w:noProof/>
              </w:rPr>
              <w:t>1.1. Djelokrug rada</w:t>
            </w:r>
            <w:r>
              <w:rPr>
                <w:noProof/>
                <w:webHidden/>
              </w:rPr>
              <w:tab/>
            </w:r>
            <w:r>
              <w:rPr>
                <w:noProof/>
                <w:webHidden/>
              </w:rPr>
              <w:fldChar w:fldCharType="begin"/>
            </w:r>
            <w:r>
              <w:rPr>
                <w:noProof/>
                <w:webHidden/>
              </w:rPr>
              <w:instrText xml:space="preserve"> PAGEREF _Toc214524099 \h </w:instrText>
            </w:r>
            <w:r>
              <w:rPr>
                <w:noProof/>
                <w:webHidden/>
              </w:rPr>
            </w:r>
            <w:r>
              <w:rPr>
                <w:noProof/>
                <w:webHidden/>
              </w:rPr>
              <w:fldChar w:fldCharType="separate"/>
            </w:r>
            <w:r>
              <w:rPr>
                <w:noProof/>
                <w:webHidden/>
              </w:rPr>
              <w:t>4</w:t>
            </w:r>
            <w:r>
              <w:rPr>
                <w:noProof/>
                <w:webHidden/>
              </w:rPr>
              <w:fldChar w:fldCharType="end"/>
            </w:r>
          </w:hyperlink>
        </w:p>
        <w:p w14:paraId="2FE5310B" w14:textId="114AE642"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00" w:history="1">
            <w:r w:rsidRPr="00BB7CF1">
              <w:rPr>
                <w:rStyle w:val="Hiperveza"/>
                <w:rFonts w:ascii="Candara" w:hAnsi="Candara" w:cs="Times New Roman"/>
                <w:noProof/>
              </w:rPr>
              <w:t>1.2. Vizija</w:t>
            </w:r>
            <w:r>
              <w:rPr>
                <w:noProof/>
                <w:webHidden/>
              </w:rPr>
              <w:tab/>
            </w:r>
            <w:r>
              <w:rPr>
                <w:noProof/>
                <w:webHidden/>
              </w:rPr>
              <w:fldChar w:fldCharType="begin"/>
            </w:r>
            <w:r>
              <w:rPr>
                <w:noProof/>
                <w:webHidden/>
              </w:rPr>
              <w:instrText xml:space="preserve"> PAGEREF _Toc214524100 \h </w:instrText>
            </w:r>
            <w:r>
              <w:rPr>
                <w:noProof/>
                <w:webHidden/>
              </w:rPr>
            </w:r>
            <w:r>
              <w:rPr>
                <w:noProof/>
                <w:webHidden/>
              </w:rPr>
              <w:fldChar w:fldCharType="separate"/>
            </w:r>
            <w:r>
              <w:rPr>
                <w:noProof/>
                <w:webHidden/>
              </w:rPr>
              <w:t>5</w:t>
            </w:r>
            <w:r>
              <w:rPr>
                <w:noProof/>
                <w:webHidden/>
              </w:rPr>
              <w:fldChar w:fldCharType="end"/>
            </w:r>
          </w:hyperlink>
        </w:p>
        <w:p w14:paraId="06974126" w14:textId="476218EA"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01" w:history="1">
            <w:r w:rsidRPr="00BB7CF1">
              <w:rPr>
                <w:rStyle w:val="Hiperveza"/>
                <w:rFonts w:ascii="Candara" w:hAnsi="Candara" w:cs="Times New Roman"/>
                <w:noProof/>
              </w:rPr>
              <w:t>1.3. Mandat i misija</w:t>
            </w:r>
            <w:r>
              <w:rPr>
                <w:noProof/>
                <w:webHidden/>
              </w:rPr>
              <w:tab/>
            </w:r>
            <w:r>
              <w:rPr>
                <w:noProof/>
                <w:webHidden/>
              </w:rPr>
              <w:fldChar w:fldCharType="begin"/>
            </w:r>
            <w:r>
              <w:rPr>
                <w:noProof/>
                <w:webHidden/>
              </w:rPr>
              <w:instrText xml:space="preserve"> PAGEREF _Toc214524101 \h </w:instrText>
            </w:r>
            <w:r>
              <w:rPr>
                <w:noProof/>
                <w:webHidden/>
              </w:rPr>
            </w:r>
            <w:r>
              <w:rPr>
                <w:noProof/>
                <w:webHidden/>
              </w:rPr>
              <w:fldChar w:fldCharType="separate"/>
            </w:r>
            <w:r>
              <w:rPr>
                <w:noProof/>
                <w:webHidden/>
              </w:rPr>
              <w:t>5</w:t>
            </w:r>
            <w:r>
              <w:rPr>
                <w:noProof/>
                <w:webHidden/>
              </w:rPr>
              <w:fldChar w:fldCharType="end"/>
            </w:r>
          </w:hyperlink>
        </w:p>
        <w:p w14:paraId="73AB1396" w14:textId="78A974FB"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02" w:history="1">
            <w:r w:rsidRPr="00BB7CF1">
              <w:rPr>
                <w:rStyle w:val="Hiperveza"/>
                <w:rFonts w:ascii="Candara" w:hAnsi="Candara" w:cs="Times New Roman"/>
                <w:noProof/>
              </w:rPr>
              <w:t>1.4. Organizacijska struktura upravnih tijela JLS</w:t>
            </w:r>
            <w:r>
              <w:rPr>
                <w:noProof/>
                <w:webHidden/>
              </w:rPr>
              <w:tab/>
            </w:r>
            <w:r>
              <w:rPr>
                <w:noProof/>
                <w:webHidden/>
              </w:rPr>
              <w:fldChar w:fldCharType="begin"/>
            </w:r>
            <w:r>
              <w:rPr>
                <w:noProof/>
                <w:webHidden/>
              </w:rPr>
              <w:instrText xml:space="preserve"> PAGEREF _Toc214524102 \h </w:instrText>
            </w:r>
            <w:r>
              <w:rPr>
                <w:noProof/>
                <w:webHidden/>
              </w:rPr>
            </w:r>
            <w:r>
              <w:rPr>
                <w:noProof/>
                <w:webHidden/>
              </w:rPr>
              <w:fldChar w:fldCharType="separate"/>
            </w:r>
            <w:r>
              <w:rPr>
                <w:noProof/>
                <w:webHidden/>
              </w:rPr>
              <w:t>7</w:t>
            </w:r>
            <w:r>
              <w:rPr>
                <w:noProof/>
                <w:webHidden/>
              </w:rPr>
              <w:fldChar w:fldCharType="end"/>
            </w:r>
          </w:hyperlink>
        </w:p>
        <w:p w14:paraId="051B57F5" w14:textId="635D260F"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03" w:history="1">
            <w:r w:rsidRPr="00BB7CF1">
              <w:rPr>
                <w:rStyle w:val="Hiperveza"/>
                <w:rFonts w:ascii="Candara" w:hAnsi="Candara" w:cs="Times New Roman"/>
                <w:noProof/>
              </w:rPr>
              <w:t>1.5. Proračun</w:t>
            </w:r>
            <w:r>
              <w:rPr>
                <w:noProof/>
                <w:webHidden/>
              </w:rPr>
              <w:tab/>
            </w:r>
            <w:r>
              <w:rPr>
                <w:noProof/>
                <w:webHidden/>
              </w:rPr>
              <w:fldChar w:fldCharType="begin"/>
            </w:r>
            <w:r>
              <w:rPr>
                <w:noProof/>
                <w:webHidden/>
              </w:rPr>
              <w:instrText xml:space="preserve"> PAGEREF _Toc214524103 \h </w:instrText>
            </w:r>
            <w:r>
              <w:rPr>
                <w:noProof/>
                <w:webHidden/>
              </w:rPr>
            </w:r>
            <w:r>
              <w:rPr>
                <w:noProof/>
                <w:webHidden/>
              </w:rPr>
              <w:fldChar w:fldCharType="separate"/>
            </w:r>
            <w:r>
              <w:rPr>
                <w:noProof/>
                <w:webHidden/>
              </w:rPr>
              <w:t>10</w:t>
            </w:r>
            <w:r>
              <w:rPr>
                <w:noProof/>
                <w:webHidden/>
              </w:rPr>
              <w:fldChar w:fldCharType="end"/>
            </w:r>
          </w:hyperlink>
        </w:p>
        <w:p w14:paraId="050A0C3A" w14:textId="5174E84D" w:rsidR="002D60B6" w:rsidRDefault="002D60B6">
          <w:pPr>
            <w:pStyle w:val="Sadraj1"/>
            <w:rPr>
              <w:rFonts w:eastAsiaTheme="minorEastAsia"/>
              <w:noProof/>
              <w:kern w:val="2"/>
              <w:sz w:val="24"/>
              <w:szCs w:val="24"/>
              <w:lang w:eastAsia="hr-HR"/>
              <w14:ligatures w14:val="standardContextual"/>
            </w:rPr>
          </w:pPr>
          <w:hyperlink w:anchor="_Toc214524104" w:history="1">
            <w:r w:rsidRPr="00BB7CF1">
              <w:rPr>
                <w:rStyle w:val="Hiperveza"/>
                <w:rFonts w:ascii="Candara" w:hAnsi="Candara" w:cs="Times New Roman"/>
                <w:noProof/>
              </w:rPr>
              <w:t>2. Opis razvojnih potreba i potencijala</w:t>
            </w:r>
            <w:r>
              <w:rPr>
                <w:noProof/>
                <w:webHidden/>
              </w:rPr>
              <w:tab/>
            </w:r>
            <w:r>
              <w:rPr>
                <w:noProof/>
                <w:webHidden/>
              </w:rPr>
              <w:fldChar w:fldCharType="begin"/>
            </w:r>
            <w:r>
              <w:rPr>
                <w:noProof/>
                <w:webHidden/>
              </w:rPr>
              <w:instrText xml:space="preserve"> PAGEREF _Toc214524104 \h </w:instrText>
            </w:r>
            <w:r>
              <w:rPr>
                <w:noProof/>
                <w:webHidden/>
              </w:rPr>
            </w:r>
            <w:r>
              <w:rPr>
                <w:noProof/>
                <w:webHidden/>
              </w:rPr>
              <w:fldChar w:fldCharType="separate"/>
            </w:r>
            <w:r>
              <w:rPr>
                <w:noProof/>
                <w:webHidden/>
              </w:rPr>
              <w:t>10</w:t>
            </w:r>
            <w:r>
              <w:rPr>
                <w:noProof/>
                <w:webHidden/>
              </w:rPr>
              <w:fldChar w:fldCharType="end"/>
            </w:r>
          </w:hyperlink>
        </w:p>
        <w:p w14:paraId="6D83C5B7" w14:textId="717DD1AF" w:rsidR="002D60B6" w:rsidRDefault="002D60B6">
          <w:pPr>
            <w:pStyle w:val="Sadraj3"/>
            <w:tabs>
              <w:tab w:val="right" w:leader="dot" w:pos="9062"/>
            </w:tabs>
            <w:rPr>
              <w:rFonts w:cstheme="minorBidi"/>
              <w:noProof/>
              <w:kern w:val="2"/>
              <w:sz w:val="24"/>
              <w:szCs w:val="24"/>
              <w14:ligatures w14:val="standardContextual"/>
            </w:rPr>
          </w:pPr>
          <w:hyperlink w:anchor="_Toc214524105" w:history="1">
            <w:r w:rsidRPr="00BB7CF1">
              <w:rPr>
                <w:rStyle w:val="Hiperveza"/>
                <w:rFonts w:ascii="Candara" w:hAnsi="Candara"/>
                <w:noProof/>
              </w:rPr>
              <w:t>GOSPODARSTVO</w:t>
            </w:r>
            <w:r>
              <w:rPr>
                <w:noProof/>
                <w:webHidden/>
              </w:rPr>
              <w:tab/>
            </w:r>
            <w:r>
              <w:rPr>
                <w:noProof/>
                <w:webHidden/>
              </w:rPr>
              <w:fldChar w:fldCharType="begin"/>
            </w:r>
            <w:r>
              <w:rPr>
                <w:noProof/>
                <w:webHidden/>
              </w:rPr>
              <w:instrText xml:space="preserve"> PAGEREF _Toc214524105 \h </w:instrText>
            </w:r>
            <w:r>
              <w:rPr>
                <w:noProof/>
                <w:webHidden/>
              </w:rPr>
            </w:r>
            <w:r>
              <w:rPr>
                <w:noProof/>
                <w:webHidden/>
              </w:rPr>
              <w:fldChar w:fldCharType="separate"/>
            </w:r>
            <w:r>
              <w:rPr>
                <w:noProof/>
                <w:webHidden/>
              </w:rPr>
              <w:t>11</w:t>
            </w:r>
            <w:r>
              <w:rPr>
                <w:noProof/>
                <w:webHidden/>
              </w:rPr>
              <w:fldChar w:fldCharType="end"/>
            </w:r>
          </w:hyperlink>
        </w:p>
        <w:p w14:paraId="7344E39B" w14:textId="36EE2986" w:rsidR="002D60B6" w:rsidRDefault="002D60B6">
          <w:pPr>
            <w:pStyle w:val="Sadraj3"/>
            <w:tabs>
              <w:tab w:val="right" w:leader="dot" w:pos="9062"/>
            </w:tabs>
            <w:rPr>
              <w:rFonts w:cstheme="minorBidi"/>
              <w:noProof/>
              <w:kern w:val="2"/>
              <w:sz w:val="24"/>
              <w:szCs w:val="24"/>
              <w14:ligatures w14:val="standardContextual"/>
            </w:rPr>
          </w:pPr>
          <w:hyperlink w:anchor="_Toc214524106" w:history="1">
            <w:r w:rsidRPr="00BB7CF1">
              <w:rPr>
                <w:rStyle w:val="Hiperveza"/>
                <w:rFonts w:ascii="Candara" w:hAnsi="Candara"/>
                <w:noProof/>
              </w:rPr>
              <w:t>ZAŠTITA OKOLIŠA</w:t>
            </w:r>
            <w:r>
              <w:rPr>
                <w:noProof/>
                <w:webHidden/>
              </w:rPr>
              <w:tab/>
            </w:r>
            <w:r>
              <w:rPr>
                <w:noProof/>
                <w:webHidden/>
              </w:rPr>
              <w:fldChar w:fldCharType="begin"/>
            </w:r>
            <w:r>
              <w:rPr>
                <w:noProof/>
                <w:webHidden/>
              </w:rPr>
              <w:instrText xml:space="preserve"> PAGEREF _Toc214524106 \h </w:instrText>
            </w:r>
            <w:r>
              <w:rPr>
                <w:noProof/>
                <w:webHidden/>
              </w:rPr>
            </w:r>
            <w:r>
              <w:rPr>
                <w:noProof/>
                <w:webHidden/>
              </w:rPr>
              <w:fldChar w:fldCharType="separate"/>
            </w:r>
            <w:r>
              <w:rPr>
                <w:noProof/>
                <w:webHidden/>
              </w:rPr>
              <w:t>16</w:t>
            </w:r>
            <w:r>
              <w:rPr>
                <w:noProof/>
                <w:webHidden/>
              </w:rPr>
              <w:fldChar w:fldCharType="end"/>
            </w:r>
          </w:hyperlink>
        </w:p>
        <w:p w14:paraId="34DCA154" w14:textId="6480AB92" w:rsidR="002D60B6" w:rsidRDefault="002D60B6">
          <w:pPr>
            <w:pStyle w:val="Sadraj3"/>
            <w:tabs>
              <w:tab w:val="right" w:leader="dot" w:pos="9062"/>
            </w:tabs>
            <w:rPr>
              <w:rFonts w:cstheme="minorBidi"/>
              <w:noProof/>
              <w:kern w:val="2"/>
              <w:sz w:val="24"/>
              <w:szCs w:val="24"/>
              <w14:ligatures w14:val="standardContextual"/>
            </w:rPr>
          </w:pPr>
          <w:hyperlink w:anchor="_Toc214524107" w:history="1">
            <w:r w:rsidRPr="00BB7CF1">
              <w:rPr>
                <w:rStyle w:val="Hiperveza"/>
                <w:rFonts w:ascii="Candara" w:hAnsi="Candara"/>
                <w:noProof/>
              </w:rPr>
              <w:t>KOMUNALNA I PROMETNA INFRASTRUKTURA</w:t>
            </w:r>
            <w:r>
              <w:rPr>
                <w:noProof/>
                <w:webHidden/>
              </w:rPr>
              <w:tab/>
            </w:r>
            <w:r>
              <w:rPr>
                <w:noProof/>
                <w:webHidden/>
              </w:rPr>
              <w:fldChar w:fldCharType="begin"/>
            </w:r>
            <w:r>
              <w:rPr>
                <w:noProof/>
                <w:webHidden/>
              </w:rPr>
              <w:instrText xml:space="preserve"> PAGEREF _Toc214524107 \h </w:instrText>
            </w:r>
            <w:r>
              <w:rPr>
                <w:noProof/>
                <w:webHidden/>
              </w:rPr>
            </w:r>
            <w:r>
              <w:rPr>
                <w:noProof/>
                <w:webHidden/>
              </w:rPr>
              <w:fldChar w:fldCharType="separate"/>
            </w:r>
            <w:r>
              <w:rPr>
                <w:noProof/>
                <w:webHidden/>
              </w:rPr>
              <w:t>17</w:t>
            </w:r>
            <w:r>
              <w:rPr>
                <w:noProof/>
                <w:webHidden/>
              </w:rPr>
              <w:fldChar w:fldCharType="end"/>
            </w:r>
          </w:hyperlink>
        </w:p>
        <w:p w14:paraId="0F25DC46" w14:textId="1ADB5C58" w:rsidR="002D60B6" w:rsidRDefault="002D60B6">
          <w:pPr>
            <w:pStyle w:val="Sadraj3"/>
            <w:tabs>
              <w:tab w:val="right" w:leader="dot" w:pos="9062"/>
            </w:tabs>
            <w:rPr>
              <w:rFonts w:cstheme="minorBidi"/>
              <w:noProof/>
              <w:kern w:val="2"/>
              <w:sz w:val="24"/>
              <w:szCs w:val="24"/>
              <w14:ligatures w14:val="standardContextual"/>
            </w:rPr>
          </w:pPr>
          <w:hyperlink w:anchor="_Toc214524108" w:history="1">
            <w:r w:rsidRPr="00BB7CF1">
              <w:rPr>
                <w:rStyle w:val="Hiperveza"/>
                <w:rFonts w:ascii="Candara" w:hAnsi="Candara"/>
                <w:noProof/>
              </w:rPr>
              <w:t>ODGOJNO-OBRAZOVNA INFRASTRUKTURA</w:t>
            </w:r>
            <w:r>
              <w:rPr>
                <w:noProof/>
                <w:webHidden/>
              </w:rPr>
              <w:tab/>
            </w:r>
            <w:r>
              <w:rPr>
                <w:noProof/>
                <w:webHidden/>
              </w:rPr>
              <w:fldChar w:fldCharType="begin"/>
            </w:r>
            <w:r>
              <w:rPr>
                <w:noProof/>
                <w:webHidden/>
              </w:rPr>
              <w:instrText xml:space="preserve"> PAGEREF _Toc214524108 \h </w:instrText>
            </w:r>
            <w:r>
              <w:rPr>
                <w:noProof/>
                <w:webHidden/>
              </w:rPr>
            </w:r>
            <w:r>
              <w:rPr>
                <w:noProof/>
                <w:webHidden/>
              </w:rPr>
              <w:fldChar w:fldCharType="separate"/>
            </w:r>
            <w:r>
              <w:rPr>
                <w:noProof/>
                <w:webHidden/>
              </w:rPr>
              <w:t>21</w:t>
            </w:r>
            <w:r>
              <w:rPr>
                <w:noProof/>
                <w:webHidden/>
              </w:rPr>
              <w:fldChar w:fldCharType="end"/>
            </w:r>
          </w:hyperlink>
        </w:p>
        <w:p w14:paraId="3A802B38" w14:textId="79EB483C" w:rsidR="002D60B6" w:rsidRDefault="002D60B6">
          <w:pPr>
            <w:pStyle w:val="Sadraj3"/>
            <w:tabs>
              <w:tab w:val="right" w:leader="dot" w:pos="9062"/>
            </w:tabs>
            <w:rPr>
              <w:rFonts w:cstheme="minorBidi"/>
              <w:noProof/>
              <w:kern w:val="2"/>
              <w:sz w:val="24"/>
              <w:szCs w:val="24"/>
              <w14:ligatures w14:val="standardContextual"/>
            </w:rPr>
          </w:pPr>
          <w:hyperlink w:anchor="_Toc214524109" w:history="1">
            <w:r w:rsidRPr="00BB7CF1">
              <w:rPr>
                <w:rStyle w:val="Hiperveza"/>
                <w:rFonts w:ascii="Candara" w:eastAsia="PalatinoLinotype-Roman" w:hAnsi="Candara"/>
                <w:noProof/>
              </w:rPr>
              <w:t>ZDRAVSTVENA I SOCIJALNA ZAŠTITA</w:t>
            </w:r>
            <w:r>
              <w:rPr>
                <w:noProof/>
                <w:webHidden/>
              </w:rPr>
              <w:tab/>
            </w:r>
            <w:r>
              <w:rPr>
                <w:noProof/>
                <w:webHidden/>
              </w:rPr>
              <w:fldChar w:fldCharType="begin"/>
            </w:r>
            <w:r>
              <w:rPr>
                <w:noProof/>
                <w:webHidden/>
              </w:rPr>
              <w:instrText xml:space="preserve"> PAGEREF _Toc214524109 \h </w:instrText>
            </w:r>
            <w:r>
              <w:rPr>
                <w:noProof/>
                <w:webHidden/>
              </w:rPr>
            </w:r>
            <w:r>
              <w:rPr>
                <w:noProof/>
                <w:webHidden/>
              </w:rPr>
              <w:fldChar w:fldCharType="separate"/>
            </w:r>
            <w:r>
              <w:rPr>
                <w:noProof/>
                <w:webHidden/>
              </w:rPr>
              <w:t>23</w:t>
            </w:r>
            <w:r>
              <w:rPr>
                <w:noProof/>
                <w:webHidden/>
              </w:rPr>
              <w:fldChar w:fldCharType="end"/>
            </w:r>
          </w:hyperlink>
        </w:p>
        <w:p w14:paraId="6206C940" w14:textId="5C9314E2" w:rsidR="002D60B6" w:rsidRDefault="002D60B6">
          <w:pPr>
            <w:pStyle w:val="Sadraj3"/>
            <w:tabs>
              <w:tab w:val="right" w:leader="dot" w:pos="9062"/>
            </w:tabs>
            <w:rPr>
              <w:rFonts w:cstheme="minorBidi"/>
              <w:noProof/>
              <w:kern w:val="2"/>
              <w:sz w:val="24"/>
              <w:szCs w:val="24"/>
              <w14:ligatures w14:val="standardContextual"/>
            </w:rPr>
          </w:pPr>
          <w:hyperlink w:anchor="_Toc214524110" w:history="1">
            <w:r w:rsidRPr="00BB7CF1">
              <w:rPr>
                <w:rStyle w:val="Hiperveza"/>
                <w:rFonts w:ascii="Candara" w:hAnsi="Candara"/>
                <w:noProof/>
              </w:rPr>
              <w:t>SPORTSKO-REKREATIVNI SADRŽAJI I INFRASTRUKTURA</w:t>
            </w:r>
            <w:r>
              <w:rPr>
                <w:noProof/>
                <w:webHidden/>
              </w:rPr>
              <w:tab/>
            </w:r>
            <w:r>
              <w:rPr>
                <w:noProof/>
                <w:webHidden/>
              </w:rPr>
              <w:fldChar w:fldCharType="begin"/>
            </w:r>
            <w:r>
              <w:rPr>
                <w:noProof/>
                <w:webHidden/>
              </w:rPr>
              <w:instrText xml:space="preserve"> PAGEREF _Toc214524110 \h </w:instrText>
            </w:r>
            <w:r>
              <w:rPr>
                <w:noProof/>
                <w:webHidden/>
              </w:rPr>
            </w:r>
            <w:r>
              <w:rPr>
                <w:noProof/>
                <w:webHidden/>
              </w:rPr>
              <w:fldChar w:fldCharType="separate"/>
            </w:r>
            <w:r>
              <w:rPr>
                <w:noProof/>
                <w:webHidden/>
              </w:rPr>
              <w:t>24</w:t>
            </w:r>
            <w:r>
              <w:rPr>
                <w:noProof/>
                <w:webHidden/>
              </w:rPr>
              <w:fldChar w:fldCharType="end"/>
            </w:r>
          </w:hyperlink>
        </w:p>
        <w:p w14:paraId="39638826" w14:textId="1C69B487" w:rsidR="002D60B6" w:rsidRDefault="002D60B6">
          <w:pPr>
            <w:pStyle w:val="Sadraj3"/>
            <w:tabs>
              <w:tab w:val="right" w:leader="dot" w:pos="9062"/>
            </w:tabs>
            <w:rPr>
              <w:rFonts w:cstheme="minorBidi"/>
              <w:noProof/>
              <w:kern w:val="2"/>
              <w:sz w:val="24"/>
              <w:szCs w:val="24"/>
              <w14:ligatures w14:val="standardContextual"/>
            </w:rPr>
          </w:pPr>
          <w:hyperlink w:anchor="_Toc214524111" w:history="1">
            <w:r w:rsidRPr="00BB7CF1">
              <w:rPr>
                <w:rStyle w:val="Hiperveza"/>
                <w:rFonts w:ascii="Candara" w:hAnsi="Candara"/>
                <w:noProof/>
              </w:rPr>
              <w:t>CIVILNO DRUŠTVO</w:t>
            </w:r>
            <w:r>
              <w:rPr>
                <w:noProof/>
                <w:webHidden/>
              </w:rPr>
              <w:tab/>
            </w:r>
            <w:r>
              <w:rPr>
                <w:noProof/>
                <w:webHidden/>
              </w:rPr>
              <w:fldChar w:fldCharType="begin"/>
            </w:r>
            <w:r>
              <w:rPr>
                <w:noProof/>
                <w:webHidden/>
              </w:rPr>
              <w:instrText xml:space="preserve"> PAGEREF _Toc214524111 \h </w:instrText>
            </w:r>
            <w:r>
              <w:rPr>
                <w:noProof/>
                <w:webHidden/>
              </w:rPr>
            </w:r>
            <w:r>
              <w:rPr>
                <w:noProof/>
                <w:webHidden/>
              </w:rPr>
              <w:fldChar w:fldCharType="separate"/>
            </w:r>
            <w:r>
              <w:rPr>
                <w:noProof/>
                <w:webHidden/>
              </w:rPr>
              <w:t>25</w:t>
            </w:r>
            <w:r>
              <w:rPr>
                <w:noProof/>
                <w:webHidden/>
              </w:rPr>
              <w:fldChar w:fldCharType="end"/>
            </w:r>
          </w:hyperlink>
        </w:p>
        <w:p w14:paraId="3A6AE2DC" w14:textId="7DE8EE83" w:rsidR="002D60B6" w:rsidRDefault="002D60B6">
          <w:pPr>
            <w:pStyle w:val="Sadraj3"/>
            <w:tabs>
              <w:tab w:val="right" w:leader="dot" w:pos="9062"/>
            </w:tabs>
            <w:rPr>
              <w:rFonts w:cstheme="minorBidi"/>
              <w:noProof/>
              <w:kern w:val="2"/>
              <w:sz w:val="24"/>
              <w:szCs w:val="24"/>
              <w14:ligatures w14:val="standardContextual"/>
            </w:rPr>
          </w:pPr>
          <w:hyperlink w:anchor="_Toc214524112" w:history="1">
            <w:r w:rsidRPr="00BB7CF1">
              <w:rPr>
                <w:rStyle w:val="Hiperveza"/>
                <w:rFonts w:ascii="Candara" w:hAnsi="Candara"/>
                <w:noProof/>
              </w:rPr>
              <w:t>VJERSKE ZAJEDNICE</w:t>
            </w:r>
            <w:r>
              <w:rPr>
                <w:noProof/>
                <w:webHidden/>
              </w:rPr>
              <w:tab/>
            </w:r>
            <w:r>
              <w:rPr>
                <w:noProof/>
                <w:webHidden/>
              </w:rPr>
              <w:fldChar w:fldCharType="begin"/>
            </w:r>
            <w:r>
              <w:rPr>
                <w:noProof/>
                <w:webHidden/>
              </w:rPr>
              <w:instrText xml:space="preserve"> PAGEREF _Toc214524112 \h </w:instrText>
            </w:r>
            <w:r>
              <w:rPr>
                <w:noProof/>
                <w:webHidden/>
              </w:rPr>
            </w:r>
            <w:r>
              <w:rPr>
                <w:noProof/>
                <w:webHidden/>
              </w:rPr>
              <w:fldChar w:fldCharType="separate"/>
            </w:r>
            <w:r>
              <w:rPr>
                <w:noProof/>
                <w:webHidden/>
              </w:rPr>
              <w:t>25</w:t>
            </w:r>
            <w:r>
              <w:rPr>
                <w:noProof/>
                <w:webHidden/>
              </w:rPr>
              <w:fldChar w:fldCharType="end"/>
            </w:r>
          </w:hyperlink>
        </w:p>
        <w:p w14:paraId="318DEF95" w14:textId="3211C941" w:rsidR="002D60B6" w:rsidRDefault="002D60B6">
          <w:pPr>
            <w:pStyle w:val="Sadraj3"/>
            <w:tabs>
              <w:tab w:val="right" w:leader="dot" w:pos="9062"/>
            </w:tabs>
            <w:rPr>
              <w:rFonts w:cstheme="minorBidi"/>
              <w:noProof/>
              <w:kern w:val="2"/>
              <w:sz w:val="24"/>
              <w:szCs w:val="24"/>
              <w14:ligatures w14:val="standardContextual"/>
            </w:rPr>
          </w:pPr>
          <w:hyperlink w:anchor="_Toc214524113" w:history="1">
            <w:r w:rsidRPr="00BB7CF1">
              <w:rPr>
                <w:rStyle w:val="Hiperveza"/>
                <w:rFonts w:ascii="Candara" w:hAnsi="Candara"/>
                <w:noProof/>
              </w:rPr>
              <w:t>PRIRODNA I KULTURNA BAŠTINA</w:t>
            </w:r>
            <w:r>
              <w:rPr>
                <w:noProof/>
                <w:webHidden/>
              </w:rPr>
              <w:tab/>
            </w:r>
            <w:r>
              <w:rPr>
                <w:noProof/>
                <w:webHidden/>
              </w:rPr>
              <w:fldChar w:fldCharType="begin"/>
            </w:r>
            <w:r>
              <w:rPr>
                <w:noProof/>
                <w:webHidden/>
              </w:rPr>
              <w:instrText xml:space="preserve"> PAGEREF _Toc214524113 \h </w:instrText>
            </w:r>
            <w:r>
              <w:rPr>
                <w:noProof/>
                <w:webHidden/>
              </w:rPr>
            </w:r>
            <w:r>
              <w:rPr>
                <w:noProof/>
                <w:webHidden/>
              </w:rPr>
              <w:fldChar w:fldCharType="separate"/>
            </w:r>
            <w:r>
              <w:rPr>
                <w:noProof/>
                <w:webHidden/>
              </w:rPr>
              <w:t>25</w:t>
            </w:r>
            <w:r>
              <w:rPr>
                <w:noProof/>
                <w:webHidden/>
              </w:rPr>
              <w:fldChar w:fldCharType="end"/>
            </w:r>
          </w:hyperlink>
        </w:p>
        <w:p w14:paraId="2D2D02EB" w14:textId="308F9410"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14" w:history="1">
            <w:r w:rsidRPr="00BB7CF1">
              <w:rPr>
                <w:rStyle w:val="Hiperveza"/>
                <w:rFonts w:ascii="Candara" w:hAnsi="Candara"/>
                <w:noProof/>
              </w:rPr>
              <w:t>2.1.  Projekti</w:t>
            </w:r>
            <w:r>
              <w:rPr>
                <w:noProof/>
                <w:webHidden/>
              </w:rPr>
              <w:tab/>
            </w:r>
            <w:r>
              <w:rPr>
                <w:noProof/>
                <w:webHidden/>
              </w:rPr>
              <w:fldChar w:fldCharType="begin"/>
            </w:r>
            <w:r>
              <w:rPr>
                <w:noProof/>
                <w:webHidden/>
              </w:rPr>
              <w:instrText xml:space="preserve"> PAGEREF _Toc214524114 \h </w:instrText>
            </w:r>
            <w:r>
              <w:rPr>
                <w:noProof/>
                <w:webHidden/>
              </w:rPr>
            </w:r>
            <w:r>
              <w:rPr>
                <w:noProof/>
                <w:webHidden/>
              </w:rPr>
              <w:fldChar w:fldCharType="separate"/>
            </w:r>
            <w:r>
              <w:rPr>
                <w:noProof/>
                <w:webHidden/>
              </w:rPr>
              <w:t>27</w:t>
            </w:r>
            <w:r>
              <w:rPr>
                <w:noProof/>
                <w:webHidden/>
              </w:rPr>
              <w:fldChar w:fldCharType="end"/>
            </w:r>
          </w:hyperlink>
        </w:p>
        <w:p w14:paraId="32D5B867" w14:textId="3C8817B1" w:rsidR="002D60B6" w:rsidRDefault="002D60B6">
          <w:pPr>
            <w:pStyle w:val="Sadraj1"/>
            <w:rPr>
              <w:rFonts w:eastAsiaTheme="minorEastAsia"/>
              <w:noProof/>
              <w:kern w:val="2"/>
              <w:sz w:val="24"/>
              <w:szCs w:val="24"/>
              <w:lang w:eastAsia="hr-HR"/>
              <w14:ligatures w14:val="standardContextual"/>
            </w:rPr>
          </w:pPr>
          <w:hyperlink w:anchor="_Toc214524115" w:history="1">
            <w:r w:rsidRPr="00BB7CF1">
              <w:rPr>
                <w:rStyle w:val="Hiperveza"/>
                <w:rFonts w:ascii="Candara" w:hAnsi="Candara" w:cs="Times New Roman"/>
                <w:noProof/>
              </w:rPr>
              <w:t>3. Doprinos provedbi ciljeva i prioriteta iz povezanih akata strateškog planiranja</w:t>
            </w:r>
            <w:r>
              <w:rPr>
                <w:noProof/>
                <w:webHidden/>
              </w:rPr>
              <w:tab/>
            </w:r>
            <w:r>
              <w:rPr>
                <w:noProof/>
                <w:webHidden/>
              </w:rPr>
              <w:fldChar w:fldCharType="begin"/>
            </w:r>
            <w:r>
              <w:rPr>
                <w:noProof/>
                <w:webHidden/>
              </w:rPr>
              <w:instrText xml:space="preserve"> PAGEREF _Toc214524115 \h </w:instrText>
            </w:r>
            <w:r>
              <w:rPr>
                <w:noProof/>
                <w:webHidden/>
              </w:rPr>
            </w:r>
            <w:r>
              <w:rPr>
                <w:noProof/>
                <w:webHidden/>
              </w:rPr>
              <w:fldChar w:fldCharType="separate"/>
            </w:r>
            <w:r>
              <w:rPr>
                <w:noProof/>
                <w:webHidden/>
              </w:rPr>
              <w:t>30</w:t>
            </w:r>
            <w:r>
              <w:rPr>
                <w:noProof/>
                <w:webHidden/>
              </w:rPr>
              <w:fldChar w:fldCharType="end"/>
            </w:r>
          </w:hyperlink>
        </w:p>
        <w:p w14:paraId="4C1028C0" w14:textId="769B0699" w:rsidR="002D60B6" w:rsidRDefault="002D60B6">
          <w:pPr>
            <w:pStyle w:val="Sadraj1"/>
            <w:rPr>
              <w:rFonts w:eastAsiaTheme="minorEastAsia"/>
              <w:noProof/>
              <w:kern w:val="2"/>
              <w:sz w:val="24"/>
              <w:szCs w:val="24"/>
              <w:lang w:eastAsia="hr-HR"/>
              <w14:ligatures w14:val="standardContextual"/>
            </w:rPr>
          </w:pPr>
          <w:hyperlink w:anchor="_Toc214524116" w:history="1">
            <w:r w:rsidRPr="00BB7CF1">
              <w:rPr>
                <w:rStyle w:val="Hiperveza"/>
                <w:rFonts w:ascii="Candara" w:eastAsiaTheme="majorEastAsia" w:hAnsi="Candara" w:cs="Times New Roman"/>
                <w:noProof/>
              </w:rPr>
              <w:t>Doprinos mjera ciljevima UN-ovog Programa za održivi razvoj do 2030. godine</w:t>
            </w:r>
            <w:r>
              <w:rPr>
                <w:noProof/>
                <w:webHidden/>
              </w:rPr>
              <w:tab/>
            </w:r>
            <w:r>
              <w:rPr>
                <w:noProof/>
                <w:webHidden/>
              </w:rPr>
              <w:fldChar w:fldCharType="begin"/>
            </w:r>
            <w:r>
              <w:rPr>
                <w:noProof/>
                <w:webHidden/>
              </w:rPr>
              <w:instrText xml:space="preserve"> PAGEREF _Toc214524116 \h </w:instrText>
            </w:r>
            <w:r>
              <w:rPr>
                <w:noProof/>
                <w:webHidden/>
              </w:rPr>
            </w:r>
            <w:r>
              <w:rPr>
                <w:noProof/>
                <w:webHidden/>
              </w:rPr>
              <w:fldChar w:fldCharType="separate"/>
            </w:r>
            <w:r>
              <w:rPr>
                <w:noProof/>
                <w:webHidden/>
              </w:rPr>
              <w:t>31</w:t>
            </w:r>
            <w:r>
              <w:rPr>
                <w:noProof/>
                <w:webHidden/>
              </w:rPr>
              <w:fldChar w:fldCharType="end"/>
            </w:r>
          </w:hyperlink>
        </w:p>
        <w:p w14:paraId="22F825B8" w14:textId="555E6FE0" w:rsidR="002D60B6" w:rsidRDefault="002D60B6">
          <w:pPr>
            <w:pStyle w:val="Sadraj1"/>
            <w:rPr>
              <w:rFonts w:eastAsiaTheme="minorEastAsia"/>
              <w:noProof/>
              <w:kern w:val="2"/>
              <w:sz w:val="24"/>
              <w:szCs w:val="24"/>
              <w:lang w:eastAsia="hr-HR"/>
              <w14:ligatures w14:val="standardContextual"/>
            </w:rPr>
          </w:pPr>
          <w:hyperlink w:anchor="_Toc214524117" w:history="1">
            <w:r w:rsidRPr="00BB7CF1">
              <w:rPr>
                <w:rStyle w:val="Hiperveza"/>
                <w:rFonts w:ascii="Candara" w:hAnsi="Candara" w:cs="Times New Roman"/>
                <w:noProof/>
              </w:rPr>
              <w:t>4. Popis mjera za provedbu odabranih posebnih ciljeva s ključnim aktivnostima i pripadajućim pokazateljima rezultata</w:t>
            </w:r>
            <w:r>
              <w:rPr>
                <w:noProof/>
                <w:webHidden/>
              </w:rPr>
              <w:tab/>
            </w:r>
            <w:r>
              <w:rPr>
                <w:noProof/>
                <w:webHidden/>
              </w:rPr>
              <w:fldChar w:fldCharType="begin"/>
            </w:r>
            <w:r>
              <w:rPr>
                <w:noProof/>
                <w:webHidden/>
              </w:rPr>
              <w:instrText xml:space="preserve"> PAGEREF _Toc214524117 \h </w:instrText>
            </w:r>
            <w:r>
              <w:rPr>
                <w:noProof/>
                <w:webHidden/>
              </w:rPr>
            </w:r>
            <w:r>
              <w:rPr>
                <w:noProof/>
                <w:webHidden/>
              </w:rPr>
              <w:fldChar w:fldCharType="separate"/>
            </w:r>
            <w:r>
              <w:rPr>
                <w:noProof/>
                <w:webHidden/>
              </w:rPr>
              <w:t>43</w:t>
            </w:r>
            <w:r>
              <w:rPr>
                <w:noProof/>
                <w:webHidden/>
              </w:rPr>
              <w:fldChar w:fldCharType="end"/>
            </w:r>
          </w:hyperlink>
        </w:p>
        <w:p w14:paraId="24CBC0C3" w14:textId="6FACACFC"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18" w:history="1">
            <w:r w:rsidRPr="00BB7CF1">
              <w:rPr>
                <w:rStyle w:val="Hiperveza"/>
                <w:rFonts w:ascii="Candara" w:hAnsi="Candara" w:cs="Times New Roman"/>
                <w:noProof/>
              </w:rPr>
              <w:t>4.1. Mjere za razvoj konkurentnog i održivog gospodarstva zasnovanog na poduzetničkoj klimi, poljoprivredi i raznovrsnoj turističkoj ponudi</w:t>
            </w:r>
            <w:r>
              <w:rPr>
                <w:noProof/>
                <w:webHidden/>
              </w:rPr>
              <w:tab/>
            </w:r>
            <w:r>
              <w:rPr>
                <w:noProof/>
                <w:webHidden/>
              </w:rPr>
              <w:fldChar w:fldCharType="begin"/>
            </w:r>
            <w:r>
              <w:rPr>
                <w:noProof/>
                <w:webHidden/>
              </w:rPr>
              <w:instrText xml:space="preserve"> PAGEREF _Toc214524118 \h </w:instrText>
            </w:r>
            <w:r>
              <w:rPr>
                <w:noProof/>
                <w:webHidden/>
              </w:rPr>
            </w:r>
            <w:r>
              <w:rPr>
                <w:noProof/>
                <w:webHidden/>
              </w:rPr>
              <w:fldChar w:fldCharType="separate"/>
            </w:r>
            <w:r>
              <w:rPr>
                <w:noProof/>
                <w:webHidden/>
              </w:rPr>
              <w:t>43</w:t>
            </w:r>
            <w:r>
              <w:rPr>
                <w:noProof/>
                <w:webHidden/>
              </w:rPr>
              <w:fldChar w:fldCharType="end"/>
            </w:r>
          </w:hyperlink>
        </w:p>
        <w:p w14:paraId="37AEC62B" w14:textId="01E7E844"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19" w:history="1">
            <w:r w:rsidRPr="00BB7CF1">
              <w:rPr>
                <w:rStyle w:val="Hiperveza"/>
                <w:noProof/>
              </w:rPr>
              <w:t xml:space="preserve">4.2. </w:t>
            </w:r>
            <w:r w:rsidRPr="00BB7CF1">
              <w:rPr>
                <w:rStyle w:val="Hiperveza"/>
                <w:rFonts w:ascii="Candara" w:hAnsi="Candara"/>
                <w:noProof/>
              </w:rPr>
              <w:t>Mjere za unaprjeđenje infrastrukturnog sustava Općine na načelima održivog razvoja</w:t>
            </w:r>
            <w:r>
              <w:rPr>
                <w:noProof/>
                <w:webHidden/>
              </w:rPr>
              <w:tab/>
            </w:r>
            <w:r>
              <w:rPr>
                <w:noProof/>
                <w:webHidden/>
              </w:rPr>
              <w:fldChar w:fldCharType="begin"/>
            </w:r>
            <w:r>
              <w:rPr>
                <w:noProof/>
                <w:webHidden/>
              </w:rPr>
              <w:instrText xml:space="preserve"> PAGEREF _Toc214524119 \h </w:instrText>
            </w:r>
            <w:r>
              <w:rPr>
                <w:noProof/>
                <w:webHidden/>
              </w:rPr>
            </w:r>
            <w:r>
              <w:rPr>
                <w:noProof/>
                <w:webHidden/>
              </w:rPr>
              <w:fldChar w:fldCharType="separate"/>
            </w:r>
            <w:r>
              <w:rPr>
                <w:noProof/>
                <w:webHidden/>
              </w:rPr>
              <w:t>46</w:t>
            </w:r>
            <w:r>
              <w:rPr>
                <w:noProof/>
                <w:webHidden/>
              </w:rPr>
              <w:fldChar w:fldCharType="end"/>
            </w:r>
          </w:hyperlink>
        </w:p>
        <w:p w14:paraId="46F5247B" w14:textId="229FF4A9" w:rsidR="002D60B6" w:rsidRDefault="002D60B6">
          <w:pPr>
            <w:pStyle w:val="Sadraj2"/>
            <w:tabs>
              <w:tab w:val="right" w:leader="dot" w:pos="9062"/>
            </w:tabs>
            <w:rPr>
              <w:rFonts w:eastAsiaTheme="minorEastAsia"/>
              <w:noProof/>
              <w:kern w:val="2"/>
              <w:sz w:val="24"/>
              <w:szCs w:val="24"/>
              <w:lang w:eastAsia="hr-HR"/>
              <w14:ligatures w14:val="standardContextual"/>
            </w:rPr>
          </w:pPr>
          <w:hyperlink w:anchor="_Toc214524120" w:history="1">
            <w:r w:rsidRPr="00BB7CF1">
              <w:rPr>
                <w:rStyle w:val="Hiperveza"/>
                <w:rFonts w:ascii="Candara" w:hAnsi="Candara" w:cs="Times New Roman"/>
                <w:noProof/>
              </w:rPr>
              <w:t>4.3</w:t>
            </w:r>
            <w:r w:rsidRPr="00BB7CF1">
              <w:rPr>
                <w:rStyle w:val="Hiperveza"/>
                <w:rFonts w:ascii="Candara" w:hAnsi="Candara"/>
                <w:noProof/>
              </w:rPr>
              <w:t>. Mjere za opći rast životnog standarda uz razvoj ljudskih potencijala i mjera socijalne politike</w:t>
            </w:r>
            <w:r>
              <w:rPr>
                <w:noProof/>
                <w:webHidden/>
              </w:rPr>
              <w:tab/>
            </w:r>
            <w:r>
              <w:rPr>
                <w:noProof/>
                <w:webHidden/>
              </w:rPr>
              <w:fldChar w:fldCharType="begin"/>
            </w:r>
            <w:r>
              <w:rPr>
                <w:noProof/>
                <w:webHidden/>
              </w:rPr>
              <w:instrText xml:space="preserve"> PAGEREF _Toc214524120 \h </w:instrText>
            </w:r>
            <w:r>
              <w:rPr>
                <w:noProof/>
                <w:webHidden/>
              </w:rPr>
            </w:r>
            <w:r>
              <w:rPr>
                <w:noProof/>
                <w:webHidden/>
              </w:rPr>
              <w:fldChar w:fldCharType="separate"/>
            </w:r>
            <w:r>
              <w:rPr>
                <w:noProof/>
                <w:webHidden/>
              </w:rPr>
              <w:t>49</w:t>
            </w:r>
            <w:r>
              <w:rPr>
                <w:noProof/>
                <w:webHidden/>
              </w:rPr>
              <w:fldChar w:fldCharType="end"/>
            </w:r>
          </w:hyperlink>
        </w:p>
        <w:p w14:paraId="458559C0" w14:textId="6FED7B0F" w:rsidR="002D60B6" w:rsidRDefault="002D60B6">
          <w:pPr>
            <w:pStyle w:val="Sadraj1"/>
            <w:rPr>
              <w:rFonts w:eastAsiaTheme="minorEastAsia"/>
              <w:noProof/>
              <w:kern w:val="2"/>
              <w:sz w:val="24"/>
              <w:szCs w:val="24"/>
              <w:lang w:eastAsia="hr-HR"/>
              <w14:ligatures w14:val="standardContextual"/>
            </w:rPr>
          </w:pPr>
          <w:hyperlink w:anchor="_Toc214524121" w:history="1">
            <w:r w:rsidRPr="00BB7CF1">
              <w:rPr>
                <w:rStyle w:val="Hiperveza"/>
                <w:rFonts w:ascii="Candara" w:hAnsi="Candara" w:cs="Times New Roman"/>
                <w:noProof/>
              </w:rPr>
              <w:t>6. Okvir za praćenje i izvještavanje o provedbi Programa</w:t>
            </w:r>
            <w:r>
              <w:rPr>
                <w:noProof/>
                <w:webHidden/>
              </w:rPr>
              <w:tab/>
            </w:r>
            <w:r>
              <w:rPr>
                <w:noProof/>
                <w:webHidden/>
              </w:rPr>
              <w:fldChar w:fldCharType="begin"/>
            </w:r>
            <w:r>
              <w:rPr>
                <w:noProof/>
                <w:webHidden/>
              </w:rPr>
              <w:instrText xml:space="preserve"> PAGEREF _Toc214524121 \h </w:instrText>
            </w:r>
            <w:r>
              <w:rPr>
                <w:noProof/>
                <w:webHidden/>
              </w:rPr>
            </w:r>
            <w:r>
              <w:rPr>
                <w:noProof/>
                <w:webHidden/>
              </w:rPr>
              <w:fldChar w:fldCharType="separate"/>
            </w:r>
            <w:r>
              <w:rPr>
                <w:noProof/>
                <w:webHidden/>
              </w:rPr>
              <w:t>51</w:t>
            </w:r>
            <w:r>
              <w:rPr>
                <w:noProof/>
                <w:webHidden/>
              </w:rPr>
              <w:fldChar w:fldCharType="end"/>
            </w:r>
          </w:hyperlink>
        </w:p>
        <w:p w14:paraId="27D0F723" w14:textId="2D374F73" w:rsidR="002D60B6" w:rsidRDefault="002D60B6">
          <w:pPr>
            <w:pStyle w:val="Sadraj1"/>
            <w:rPr>
              <w:rFonts w:eastAsiaTheme="minorEastAsia"/>
              <w:noProof/>
              <w:kern w:val="2"/>
              <w:sz w:val="24"/>
              <w:szCs w:val="24"/>
              <w:lang w:eastAsia="hr-HR"/>
              <w14:ligatures w14:val="standardContextual"/>
            </w:rPr>
          </w:pPr>
          <w:hyperlink w:anchor="_Toc214524122" w:history="1">
            <w:r w:rsidRPr="00BB7CF1">
              <w:rPr>
                <w:rStyle w:val="Hiperveza"/>
                <w:rFonts w:ascii="Candara" w:hAnsi="Candara" w:cs="Times New Roman"/>
                <w:noProof/>
              </w:rPr>
              <w:t>Prilog 1. Tablični prikaz Provedbenog programa Općine Gračac 2025.-2029.</w:t>
            </w:r>
            <w:r>
              <w:rPr>
                <w:noProof/>
                <w:webHidden/>
              </w:rPr>
              <w:tab/>
            </w:r>
            <w:r>
              <w:rPr>
                <w:noProof/>
                <w:webHidden/>
              </w:rPr>
              <w:fldChar w:fldCharType="begin"/>
            </w:r>
            <w:r>
              <w:rPr>
                <w:noProof/>
                <w:webHidden/>
              </w:rPr>
              <w:instrText xml:space="preserve"> PAGEREF _Toc214524122 \h </w:instrText>
            </w:r>
            <w:r>
              <w:rPr>
                <w:noProof/>
                <w:webHidden/>
              </w:rPr>
            </w:r>
            <w:r>
              <w:rPr>
                <w:noProof/>
                <w:webHidden/>
              </w:rPr>
              <w:fldChar w:fldCharType="separate"/>
            </w:r>
            <w:r>
              <w:rPr>
                <w:noProof/>
                <w:webHidden/>
              </w:rPr>
              <w:t>51</w:t>
            </w:r>
            <w:r>
              <w:rPr>
                <w:noProof/>
                <w:webHidden/>
              </w:rPr>
              <w:fldChar w:fldCharType="end"/>
            </w:r>
          </w:hyperlink>
        </w:p>
        <w:p w14:paraId="639411AD" w14:textId="16A5D222" w:rsidR="00A737FF" w:rsidRDefault="00A737FF">
          <w:r>
            <w:rPr>
              <w:b/>
              <w:bCs/>
            </w:rPr>
            <w:fldChar w:fldCharType="end"/>
          </w:r>
        </w:p>
      </w:sdtContent>
    </w:sdt>
    <w:p w14:paraId="640E676B" w14:textId="17A2513C" w:rsidR="004B0C16" w:rsidRPr="00B034C9" w:rsidRDefault="004B0C16">
      <w:pPr>
        <w:rPr>
          <w:rFonts w:ascii="Candara" w:hAnsi="Candara"/>
        </w:rPr>
      </w:pPr>
    </w:p>
    <w:p w14:paraId="49132AB6" w14:textId="7F5A5FA1" w:rsidR="004B0C16" w:rsidRPr="00B034C9" w:rsidRDefault="004B0C16">
      <w:pPr>
        <w:rPr>
          <w:rFonts w:ascii="Candara" w:hAnsi="Candara"/>
        </w:rPr>
      </w:pPr>
    </w:p>
    <w:p w14:paraId="4913A9AF" w14:textId="126184B4" w:rsidR="004B0C16" w:rsidRPr="00B034C9" w:rsidRDefault="004B0C16">
      <w:pPr>
        <w:rPr>
          <w:rFonts w:ascii="Candara" w:hAnsi="Candara"/>
        </w:rPr>
      </w:pPr>
    </w:p>
    <w:p w14:paraId="422CB6F8" w14:textId="4874302B" w:rsidR="004B0C16" w:rsidRPr="00B034C9" w:rsidRDefault="004B0C16">
      <w:pPr>
        <w:rPr>
          <w:rFonts w:ascii="Candara" w:hAnsi="Candara"/>
        </w:rPr>
      </w:pPr>
    </w:p>
    <w:p w14:paraId="2C68C6ED" w14:textId="4AA43BC0" w:rsidR="004B0C16" w:rsidRPr="00B034C9" w:rsidRDefault="004B0C16">
      <w:pPr>
        <w:rPr>
          <w:rFonts w:ascii="Candara" w:hAnsi="Candara"/>
        </w:rPr>
      </w:pPr>
    </w:p>
    <w:p w14:paraId="199523CC" w14:textId="098B03EF" w:rsidR="004B0C16" w:rsidRPr="00B034C9" w:rsidRDefault="004B0C16">
      <w:pPr>
        <w:rPr>
          <w:rFonts w:ascii="Candara" w:hAnsi="Candara"/>
        </w:rPr>
      </w:pPr>
    </w:p>
    <w:p w14:paraId="35228B7E" w14:textId="094E25F0" w:rsidR="004B0C16" w:rsidRPr="00B034C9" w:rsidRDefault="004B0C16">
      <w:pPr>
        <w:rPr>
          <w:rFonts w:ascii="Candara" w:hAnsi="Candara"/>
        </w:rPr>
      </w:pPr>
    </w:p>
    <w:p w14:paraId="16120E67" w14:textId="4DBF5152" w:rsidR="004B0C16" w:rsidRPr="00B034C9" w:rsidRDefault="004B0C16">
      <w:pPr>
        <w:rPr>
          <w:rFonts w:ascii="Candara" w:hAnsi="Candara"/>
        </w:rPr>
      </w:pPr>
    </w:p>
    <w:p w14:paraId="3F9F90B4" w14:textId="677F2207" w:rsidR="004B0C16" w:rsidRPr="00B034C9" w:rsidRDefault="004B0C16">
      <w:pPr>
        <w:rPr>
          <w:rFonts w:ascii="Candara" w:hAnsi="Candara"/>
        </w:rPr>
      </w:pPr>
    </w:p>
    <w:p w14:paraId="1349622D" w14:textId="014826F4" w:rsidR="004B0C16" w:rsidRPr="00B034C9" w:rsidRDefault="004B0C16">
      <w:pPr>
        <w:rPr>
          <w:rFonts w:ascii="Candara" w:hAnsi="Candara"/>
        </w:rPr>
      </w:pPr>
    </w:p>
    <w:p w14:paraId="480B0082" w14:textId="691F58F6" w:rsidR="004B0C16" w:rsidRPr="00B034C9" w:rsidRDefault="004B0C16">
      <w:pPr>
        <w:rPr>
          <w:rFonts w:ascii="Candara" w:hAnsi="Candara"/>
        </w:rPr>
      </w:pPr>
    </w:p>
    <w:p w14:paraId="72A4C395" w14:textId="35F032C0" w:rsidR="004B0C16" w:rsidRPr="00B034C9" w:rsidRDefault="004B0C16">
      <w:pPr>
        <w:rPr>
          <w:rFonts w:ascii="Candara" w:hAnsi="Candara"/>
        </w:rPr>
      </w:pPr>
    </w:p>
    <w:p w14:paraId="5AD7C0E5" w14:textId="22100688" w:rsidR="004B0C16" w:rsidRPr="00B034C9" w:rsidRDefault="004B0C16">
      <w:pPr>
        <w:rPr>
          <w:rFonts w:ascii="Candara" w:hAnsi="Candara"/>
        </w:rPr>
      </w:pPr>
    </w:p>
    <w:p w14:paraId="5BD7541D" w14:textId="6EC2CC07" w:rsidR="004B0C16" w:rsidRPr="00B034C9" w:rsidRDefault="004B0C16">
      <w:pPr>
        <w:rPr>
          <w:rFonts w:ascii="Candara" w:hAnsi="Candara"/>
        </w:rPr>
      </w:pPr>
    </w:p>
    <w:p w14:paraId="421A0D2C" w14:textId="7C7828B9" w:rsidR="004B0C16" w:rsidRPr="00B034C9" w:rsidRDefault="004B0C16">
      <w:pPr>
        <w:rPr>
          <w:rFonts w:ascii="Candara" w:hAnsi="Candara"/>
        </w:rPr>
      </w:pPr>
    </w:p>
    <w:p w14:paraId="0B9EEF6E" w14:textId="77777777" w:rsidR="00902752" w:rsidRPr="00B034C9" w:rsidRDefault="00902752" w:rsidP="004B0C16">
      <w:pPr>
        <w:rPr>
          <w:rFonts w:ascii="Candara" w:hAnsi="Candara" w:cs="Times New Roman"/>
          <w:b/>
          <w:bCs/>
          <w:sz w:val="24"/>
          <w:szCs w:val="24"/>
        </w:rPr>
      </w:pPr>
    </w:p>
    <w:p w14:paraId="393DBABF" w14:textId="3526288B" w:rsidR="004B0C16" w:rsidRPr="00B034C9" w:rsidRDefault="004B0C16" w:rsidP="004B0C16">
      <w:pPr>
        <w:rPr>
          <w:rFonts w:ascii="Candara" w:hAnsi="Candara" w:cs="Times New Roman"/>
          <w:b/>
          <w:bCs/>
          <w:sz w:val="28"/>
          <w:szCs w:val="28"/>
        </w:rPr>
      </w:pPr>
      <w:r w:rsidRPr="00B034C9">
        <w:rPr>
          <w:rFonts w:ascii="Candara" w:hAnsi="Candara" w:cs="Times New Roman"/>
          <w:b/>
          <w:bCs/>
          <w:sz w:val="28"/>
          <w:szCs w:val="28"/>
        </w:rPr>
        <w:t>Provedbeni program Općine Gračac za razdoblje 202</w:t>
      </w:r>
      <w:r w:rsidR="00EB7D6F" w:rsidRPr="00B034C9">
        <w:rPr>
          <w:rFonts w:ascii="Candara" w:hAnsi="Candara" w:cs="Times New Roman"/>
          <w:b/>
          <w:bCs/>
          <w:sz w:val="28"/>
          <w:szCs w:val="28"/>
        </w:rPr>
        <w:t>5</w:t>
      </w:r>
      <w:r w:rsidRPr="00B034C9">
        <w:rPr>
          <w:rFonts w:ascii="Candara" w:hAnsi="Candara" w:cs="Times New Roman"/>
          <w:b/>
          <w:bCs/>
          <w:sz w:val="28"/>
          <w:szCs w:val="28"/>
        </w:rPr>
        <w:t>.-202</w:t>
      </w:r>
      <w:r w:rsidR="00EB7D6F" w:rsidRPr="00B034C9">
        <w:rPr>
          <w:rFonts w:ascii="Candara" w:hAnsi="Candara" w:cs="Times New Roman"/>
          <w:b/>
          <w:bCs/>
          <w:sz w:val="28"/>
          <w:szCs w:val="28"/>
        </w:rPr>
        <w:t>9</w:t>
      </w:r>
      <w:r w:rsidRPr="00B034C9">
        <w:rPr>
          <w:rFonts w:ascii="Candara" w:hAnsi="Candara" w:cs="Times New Roman"/>
          <w:b/>
          <w:bCs/>
          <w:sz w:val="28"/>
          <w:szCs w:val="28"/>
        </w:rPr>
        <w:t>.</w:t>
      </w:r>
    </w:p>
    <w:p w14:paraId="10320948" w14:textId="77777777" w:rsidR="004B0C16" w:rsidRPr="00B034C9" w:rsidRDefault="004B0C16" w:rsidP="004B0C16">
      <w:pPr>
        <w:rPr>
          <w:rFonts w:ascii="Candara" w:hAnsi="Candara" w:cs="Times New Roman"/>
          <w:sz w:val="24"/>
          <w:szCs w:val="24"/>
        </w:rPr>
      </w:pPr>
    </w:p>
    <w:p w14:paraId="6A9AC51A" w14:textId="1EADC845" w:rsidR="004B0C16" w:rsidRPr="00D55C07" w:rsidRDefault="004B0C16" w:rsidP="004B0C16">
      <w:pPr>
        <w:rPr>
          <w:rFonts w:ascii="Candara" w:hAnsi="Candara" w:cs="Times New Roman"/>
          <w:b/>
          <w:bCs/>
          <w:sz w:val="24"/>
          <w:szCs w:val="24"/>
        </w:rPr>
      </w:pPr>
      <w:r w:rsidRPr="00D55C07">
        <w:rPr>
          <w:rFonts w:ascii="Candara" w:hAnsi="Candara" w:cs="Times New Roman"/>
          <w:b/>
          <w:bCs/>
          <w:sz w:val="24"/>
          <w:szCs w:val="24"/>
        </w:rPr>
        <w:t>KLASA:</w:t>
      </w:r>
      <w:r w:rsidR="00902752" w:rsidRPr="00D55C07">
        <w:rPr>
          <w:rFonts w:ascii="Candara" w:hAnsi="Candara" w:cs="Times New Roman"/>
          <w:b/>
          <w:bCs/>
          <w:sz w:val="24"/>
          <w:szCs w:val="24"/>
        </w:rPr>
        <w:t xml:space="preserve"> 302-01/2</w:t>
      </w:r>
      <w:r w:rsidR="00EB7D6F" w:rsidRPr="00D55C07">
        <w:rPr>
          <w:rFonts w:ascii="Candara" w:hAnsi="Candara" w:cs="Times New Roman"/>
          <w:b/>
          <w:bCs/>
          <w:sz w:val="24"/>
          <w:szCs w:val="24"/>
        </w:rPr>
        <w:t>5</w:t>
      </w:r>
      <w:r w:rsidR="00902752" w:rsidRPr="00D55C07">
        <w:rPr>
          <w:rFonts w:ascii="Candara" w:hAnsi="Candara" w:cs="Times New Roman"/>
          <w:b/>
          <w:bCs/>
          <w:sz w:val="24"/>
          <w:szCs w:val="24"/>
        </w:rPr>
        <w:t>-01/</w:t>
      </w:r>
      <w:r w:rsidR="00D55C07" w:rsidRPr="00D55C07">
        <w:rPr>
          <w:rFonts w:ascii="Candara" w:hAnsi="Candara" w:cs="Times New Roman"/>
          <w:b/>
          <w:bCs/>
          <w:sz w:val="24"/>
          <w:szCs w:val="24"/>
        </w:rPr>
        <w:t>10</w:t>
      </w:r>
    </w:p>
    <w:p w14:paraId="4E886E41" w14:textId="0B242FE9" w:rsidR="004B0C16" w:rsidRPr="00D55C07" w:rsidRDefault="004B0C16" w:rsidP="004B0C16">
      <w:pPr>
        <w:rPr>
          <w:rFonts w:ascii="Candara" w:hAnsi="Candara" w:cs="Times New Roman"/>
          <w:b/>
          <w:bCs/>
          <w:sz w:val="24"/>
          <w:szCs w:val="24"/>
        </w:rPr>
      </w:pPr>
      <w:r w:rsidRPr="00D55C07">
        <w:rPr>
          <w:rFonts w:ascii="Candara" w:hAnsi="Candara" w:cs="Times New Roman"/>
          <w:b/>
          <w:bCs/>
          <w:sz w:val="24"/>
          <w:szCs w:val="24"/>
        </w:rPr>
        <w:t>URBROJ:</w:t>
      </w:r>
      <w:r w:rsidR="00902752" w:rsidRPr="00D55C07">
        <w:rPr>
          <w:rFonts w:ascii="Candara" w:hAnsi="Candara" w:cs="Times New Roman"/>
          <w:b/>
          <w:bCs/>
          <w:sz w:val="24"/>
          <w:szCs w:val="24"/>
        </w:rPr>
        <w:t xml:space="preserve"> 2198</w:t>
      </w:r>
      <w:r w:rsidR="00D55C07" w:rsidRPr="00D55C07">
        <w:rPr>
          <w:rFonts w:ascii="Candara" w:hAnsi="Candara" w:cs="Times New Roman"/>
          <w:b/>
          <w:bCs/>
          <w:sz w:val="24"/>
          <w:szCs w:val="24"/>
        </w:rPr>
        <w:t>-</w:t>
      </w:r>
      <w:r w:rsidR="00902752" w:rsidRPr="00D55C07">
        <w:rPr>
          <w:rFonts w:ascii="Candara" w:hAnsi="Candara" w:cs="Times New Roman"/>
          <w:b/>
          <w:bCs/>
          <w:sz w:val="24"/>
          <w:szCs w:val="24"/>
        </w:rPr>
        <w:t>31-01-2</w:t>
      </w:r>
      <w:r w:rsidR="00EB7D6F" w:rsidRPr="00D55C07">
        <w:rPr>
          <w:rFonts w:ascii="Candara" w:hAnsi="Candara" w:cs="Times New Roman"/>
          <w:b/>
          <w:bCs/>
          <w:sz w:val="24"/>
          <w:szCs w:val="24"/>
        </w:rPr>
        <w:t>5</w:t>
      </w:r>
      <w:r w:rsidR="00902752" w:rsidRPr="00D55C07">
        <w:rPr>
          <w:rFonts w:ascii="Candara" w:hAnsi="Candara" w:cs="Times New Roman"/>
          <w:b/>
          <w:bCs/>
          <w:sz w:val="24"/>
          <w:szCs w:val="24"/>
        </w:rPr>
        <w:t>-</w:t>
      </w:r>
      <w:r w:rsidR="00D55C07" w:rsidRPr="00D55C07">
        <w:rPr>
          <w:rFonts w:ascii="Candara" w:hAnsi="Candara" w:cs="Times New Roman"/>
          <w:b/>
          <w:bCs/>
          <w:sz w:val="24"/>
          <w:szCs w:val="24"/>
        </w:rPr>
        <w:t>2</w:t>
      </w:r>
    </w:p>
    <w:p w14:paraId="62FA9E76" w14:textId="77777777" w:rsidR="004B0C16" w:rsidRPr="00B034C9" w:rsidRDefault="004B0C16" w:rsidP="004B0C16">
      <w:pPr>
        <w:rPr>
          <w:rFonts w:ascii="Candara" w:hAnsi="Candara" w:cs="Times New Roman"/>
          <w:sz w:val="24"/>
          <w:szCs w:val="24"/>
        </w:rPr>
      </w:pPr>
    </w:p>
    <w:p w14:paraId="1CF82623" w14:textId="77777777" w:rsidR="004B0C16" w:rsidRPr="00B034C9" w:rsidRDefault="004B0C16" w:rsidP="004B0C16">
      <w:pPr>
        <w:rPr>
          <w:rFonts w:ascii="Candara" w:hAnsi="Candara" w:cs="Times New Roman"/>
        </w:rPr>
      </w:pPr>
    </w:p>
    <w:p w14:paraId="76DBBCE4" w14:textId="77777777" w:rsidR="004B0C16" w:rsidRPr="00B034C9" w:rsidRDefault="004B0C16" w:rsidP="004B0C16">
      <w:pPr>
        <w:rPr>
          <w:rFonts w:ascii="Candara" w:hAnsi="Candara" w:cs="Times New Roman"/>
        </w:rPr>
      </w:pPr>
    </w:p>
    <w:p w14:paraId="66EA6F29" w14:textId="77777777" w:rsidR="004B0C16" w:rsidRPr="00B034C9" w:rsidRDefault="004B0C16" w:rsidP="004B0C16">
      <w:pPr>
        <w:rPr>
          <w:rFonts w:ascii="Candara" w:hAnsi="Candara" w:cs="Times New Roman"/>
        </w:rPr>
      </w:pPr>
    </w:p>
    <w:p w14:paraId="4AB76D4F" w14:textId="77777777" w:rsidR="004B0C16" w:rsidRPr="00B034C9" w:rsidRDefault="004B0C16" w:rsidP="004B0C16">
      <w:pPr>
        <w:rPr>
          <w:rFonts w:ascii="Candara" w:hAnsi="Candara" w:cs="Times New Roman"/>
        </w:rPr>
      </w:pPr>
    </w:p>
    <w:p w14:paraId="79E93B60" w14:textId="77777777" w:rsidR="004B0C16" w:rsidRPr="00B034C9" w:rsidRDefault="004B0C16" w:rsidP="004B0C16">
      <w:pPr>
        <w:rPr>
          <w:rFonts w:ascii="Candara" w:hAnsi="Candara" w:cs="Times New Roman"/>
        </w:rPr>
      </w:pPr>
    </w:p>
    <w:p w14:paraId="0397BD40" w14:textId="77777777" w:rsidR="004B0C16" w:rsidRPr="00B034C9" w:rsidRDefault="004B0C16" w:rsidP="004B0C16">
      <w:pPr>
        <w:rPr>
          <w:rFonts w:ascii="Candara" w:hAnsi="Candara" w:cs="Times New Roman"/>
        </w:rPr>
      </w:pPr>
    </w:p>
    <w:p w14:paraId="6F43FEF6" w14:textId="7234D2BE" w:rsidR="004B0C16" w:rsidRPr="00B034C9" w:rsidRDefault="00902752" w:rsidP="004B0C16">
      <w:pPr>
        <w:jc w:val="right"/>
        <w:rPr>
          <w:rFonts w:ascii="Candara" w:hAnsi="Candara" w:cs="Times New Roman"/>
          <w:b/>
          <w:bCs/>
          <w:sz w:val="24"/>
          <w:szCs w:val="24"/>
        </w:rPr>
      </w:pPr>
      <w:r w:rsidRPr="00B034C9">
        <w:rPr>
          <w:rFonts w:ascii="Candara" w:hAnsi="Candara" w:cs="Times New Roman"/>
          <w:b/>
          <w:bCs/>
          <w:sz w:val="24"/>
          <w:szCs w:val="24"/>
        </w:rPr>
        <w:t>Općinski n</w:t>
      </w:r>
      <w:r w:rsidR="004B0C16" w:rsidRPr="00B034C9">
        <w:rPr>
          <w:rFonts w:ascii="Candara" w:hAnsi="Candara" w:cs="Times New Roman"/>
          <w:b/>
          <w:bCs/>
          <w:sz w:val="24"/>
          <w:szCs w:val="24"/>
        </w:rPr>
        <w:t>ačelnik Općine Gračac</w:t>
      </w:r>
    </w:p>
    <w:p w14:paraId="6F85A5A0" w14:textId="07E440DE" w:rsidR="00902752" w:rsidRPr="00B034C9" w:rsidRDefault="00EB7D6F" w:rsidP="004B0C16">
      <w:pPr>
        <w:jc w:val="right"/>
        <w:rPr>
          <w:rFonts w:ascii="Candara" w:hAnsi="Candara" w:cs="Times New Roman"/>
          <w:b/>
          <w:bCs/>
          <w:sz w:val="24"/>
          <w:szCs w:val="24"/>
        </w:rPr>
      </w:pPr>
      <w:r w:rsidRPr="00B034C9">
        <w:rPr>
          <w:rFonts w:ascii="Candara" w:hAnsi="Candara" w:cs="Times New Roman"/>
          <w:b/>
          <w:bCs/>
          <w:sz w:val="24"/>
          <w:szCs w:val="24"/>
        </w:rPr>
        <w:t xml:space="preserve">Goran </w:t>
      </w:r>
      <w:proofErr w:type="spellStart"/>
      <w:r w:rsidRPr="00B034C9">
        <w:rPr>
          <w:rFonts w:ascii="Candara" w:hAnsi="Candara" w:cs="Times New Roman"/>
          <w:b/>
          <w:bCs/>
          <w:sz w:val="24"/>
          <w:szCs w:val="24"/>
        </w:rPr>
        <w:t>Đekić</w:t>
      </w:r>
      <w:proofErr w:type="spellEnd"/>
    </w:p>
    <w:p w14:paraId="1E9924D8" w14:textId="77777777" w:rsidR="004B0C16" w:rsidRPr="00B034C9" w:rsidRDefault="004B0C16" w:rsidP="004B0C16">
      <w:pPr>
        <w:jc w:val="right"/>
        <w:rPr>
          <w:rFonts w:ascii="Candara" w:hAnsi="Candara" w:cstheme="minorHAnsi"/>
        </w:rPr>
      </w:pPr>
    </w:p>
    <w:p w14:paraId="74274782" w14:textId="77777777" w:rsidR="004B0C16" w:rsidRPr="00B034C9" w:rsidRDefault="004B0C16" w:rsidP="004B0C16">
      <w:pPr>
        <w:jc w:val="right"/>
        <w:rPr>
          <w:rFonts w:ascii="Candara" w:hAnsi="Candara"/>
        </w:rPr>
      </w:pPr>
    </w:p>
    <w:p w14:paraId="21EF4CA6" w14:textId="033E634D" w:rsidR="004B0C16" w:rsidRPr="00B034C9" w:rsidRDefault="004B0C16" w:rsidP="004B0C16">
      <w:pPr>
        <w:jc w:val="right"/>
        <w:rPr>
          <w:rFonts w:ascii="Candara" w:hAnsi="Candara"/>
        </w:rPr>
      </w:pPr>
    </w:p>
    <w:p w14:paraId="6170A383" w14:textId="1CEFA084" w:rsidR="004B0C16" w:rsidRPr="00B034C9" w:rsidRDefault="004B0C16">
      <w:pPr>
        <w:rPr>
          <w:rFonts w:ascii="Candara" w:hAnsi="Candara"/>
        </w:rPr>
      </w:pPr>
    </w:p>
    <w:p w14:paraId="2FED9BF4" w14:textId="4984BBBA" w:rsidR="007363B7" w:rsidRPr="00B034C9" w:rsidRDefault="007363B7">
      <w:pPr>
        <w:rPr>
          <w:rFonts w:ascii="Candara" w:hAnsi="Candara"/>
        </w:rPr>
      </w:pPr>
    </w:p>
    <w:p w14:paraId="12A023AD" w14:textId="2485560D" w:rsidR="007363B7" w:rsidRPr="00B034C9" w:rsidRDefault="007363B7">
      <w:pPr>
        <w:rPr>
          <w:rFonts w:ascii="Candara" w:hAnsi="Candara"/>
        </w:rPr>
      </w:pPr>
    </w:p>
    <w:p w14:paraId="286F6B98" w14:textId="047F265B" w:rsidR="007363B7" w:rsidRPr="00B034C9" w:rsidRDefault="007363B7" w:rsidP="007363B7">
      <w:pPr>
        <w:pStyle w:val="Naslov1"/>
        <w:rPr>
          <w:rFonts w:ascii="Candara" w:hAnsi="Candara" w:cs="Times New Roman"/>
          <w:color w:val="8D4121" w:themeColor="accent2" w:themeShade="BF"/>
          <w:sz w:val="28"/>
          <w:szCs w:val="28"/>
        </w:rPr>
      </w:pPr>
      <w:bookmarkStart w:id="0" w:name="_Toc214524097"/>
      <w:r w:rsidRPr="00B034C9">
        <w:rPr>
          <w:rFonts w:ascii="Candara" w:hAnsi="Candara" w:cs="Times New Roman"/>
          <w:color w:val="8D4121" w:themeColor="accent2" w:themeShade="BF"/>
          <w:sz w:val="28"/>
          <w:szCs w:val="28"/>
        </w:rPr>
        <w:t>Predgovor</w:t>
      </w:r>
      <w:bookmarkEnd w:id="0"/>
    </w:p>
    <w:p w14:paraId="438D4EC7" w14:textId="77777777" w:rsidR="00DA2642" w:rsidRDefault="00DA2642" w:rsidP="007363B7">
      <w:pPr>
        <w:rPr>
          <w:rFonts w:ascii="Candara" w:hAnsi="Candara" w:cs="Times New Roman"/>
          <w:sz w:val="24"/>
          <w:szCs w:val="24"/>
        </w:rPr>
      </w:pPr>
    </w:p>
    <w:p w14:paraId="54858E81" w14:textId="47863E6C"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bookmarkStart w:id="1" w:name="_Hlk78442709"/>
      <w:r w:rsidRPr="00B034C9">
        <w:rPr>
          <w:rFonts w:ascii="Candara" w:hAnsi="Candara" w:cs="Times New Roman"/>
          <w:sz w:val="24"/>
          <w:szCs w:val="24"/>
        </w:rPr>
        <w:t>Prema Zakonu o sustavu strateškog planiranja i upravljanja razvojem Republike Hrvatske („Narodne novine“, br. 123/17</w:t>
      </w:r>
      <w:r w:rsidR="00EB7D6F" w:rsidRPr="00B034C9">
        <w:rPr>
          <w:rFonts w:ascii="Candara" w:hAnsi="Candara" w:cs="Times New Roman"/>
          <w:sz w:val="24"/>
          <w:szCs w:val="24"/>
        </w:rPr>
        <w:t>, 151/22</w:t>
      </w:r>
      <w:r w:rsidRPr="00B034C9">
        <w:rPr>
          <w:rFonts w:ascii="Candara" w:hAnsi="Candara" w:cs="Times New Roman"/>
          <w:sz w:val="24"/>
          <w:szCs w:val="24"/>
        </w:rPr>
        <w:t xml:space="preserve">), tijela državne uprave </w:t>
      </w:r>
      <w:r w:rsidR="00D33BFF">
        <w:rPr>
          <w:rFonts w:ascii="Candara" w:hAnsi="Candara" w:cs="Times New Roman"/>
          <w:sz w:val="24"/>
          <w:szCs w:val="24"/>
        </w:rPr>
        <w:t xml:space="preserve">te jedinice područne (regionalne) i lokalne samouprave </w:t>
      </w:r>
      <w:r w:rsidRPr="00B034C9">
        <w:rPr>
          <w:rFonts w:ascii="Candara" w:hAnsi="Candara" w:cs="Times New Roman"/>
          <w:sz w:val="24"/>
          <w:szCs w:val="24"/>
        </w:rPr>
        <w:t xml:space="preserve">izrađuju i donose provedbene programe. </w:t>
      </w:r>
      <w:r w:rsidRPr="00B034C9">
        <w:rPr>
          <w:rFonts w:ascii="Candara" w:hAnsi="Candara" w:cs="Times New Roman"/>
          <w:color w:val="231F20"/>
          <w:sz w:val="24"/>
          <w:szCs w:val="24"/>
          <w:shd w:val="clear" w:color="auto" w:fill="FFFFFF"/>
        </w:rPr>
        <w:t xml:space="preserve">Provedbeni programi jedinica lokalne samouprave su kratkoročni akti strateškog planiranja koji opisuju i osiguravaju postizanje ciljeva iz srednjoročnog akta strateškog planiranja i poveznicu s proračunom jedinice lokalne samouprave. </w:t>
      </w:r>
      <w:bookmarkEnd w:id="1"/>
      <w:r w:rsidRPr="00B034C9">
        <w:rPr>
          <w:rFonts w:ascii="Candara" w:hAnsi="Candara" w:cs="Times New Roman"/>
          <w:color w:val="231F20"/>
          <w:sz w:val="24"/>
          <w:szCs w:val="24"/>
          <w:shd w:val="clear" w:color="auto" w:fill="FFFFFF"/>
        </w:rPr>
        <w:t>Stoga, u ovom</w:t>
      </w:r>
      <w:r w:rsidRPr="00B034C9">
        <w:rPr>
          <w:rFonts w:ascii="Candara" w:hAnsi="Candara" w:cs="Times New Roman"/>
          <w:sz w:val="24"/>
          <w:szCs w:val="24"/>
        </w:rPr>
        <w:t xml:space="preserve"> provedbenom programu razrađene su mjere za provedbu ciljeva iz</w:t>
      </w:r>
      <w:r w:rsidR="00E444FF" w:rsidRPr="00B034C9">
        <w:rPr>
          <w:rFonts w:ascii="Candara" w:hAnsi="Candara" w:cs="Times New Roman"/>
          <w:sz w:val="24"/>
          <w:szCs w:val="24"/>
        </w:rPr>
        <w:t xml:space="preserve"> Nacionalne razvojne strategije Republike Hrvatske do 2030. godine</w:t>
      </w:r>
      <w:r w:rsidR="00D33BFF">
        <w:rPr>
          <w:rFonts w:ascii="Candara" w:hAnsi="Candara" w:cs="Times New Roman"/>
          <w:sz w:val="24"/>
          <w:szCs w:val="24"/>
        </w:rPr>
        <w:t xml:space="preserve"> te Plana razvoja Zadarske županije 2021. – 2027</w:t>
      </w:r>
      <w:r w:rsidRPr="00B034C9">
        <w:rPr>
          <w:rFonts w:ascii="Candara" w:hAnsi="Candara" w:cs="Times New Roman"/>
          <w:sz w:val="24"/>
          <w:szCs w:val="24"/>
        </w:rPr>
        <w:t>. Time se osigurava koherentnost čitavog sustava planiranja javnih politika na nacionalnoj</w:t>
      </w:r>
      <w:r w:rsidR="00D33BFF">
        <w:rPr>
          <w:rFonts w:ascii="Candara" w:hAnsi="Candara" w:cs="Times New Roman"/>
          <w:sz w:val="24"/>
          <w:szCs w:val="24"/>
        </w:rPr>
        <w:t xml:space="preserve">, regionalnoj i lokalnoj </w:t>
      </w:r>
      <w:r w:rsidRPr="00B034C9">
        <w:rPr>
          <w:rFonts w:ascii="Candara" w:hAnsi="Candara" w:cs="Times New Roman"/>
          <w:sz w:val="24"/>
          <w:szCs w:val="24"/>
        </w:rPr>
        <w:t xml:space="preserve"> razini.</w:t>
      </w:r>
    </w:p>
    <w:p w14:paraId="241A2DAE"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Lokalni razvoj je jedno od najvažnijih pitanja u vršenju uloge lokalnih vlasti, jer građani u svojoj lokalnoj zajednici stvaraju uvjete za život, rad, zapošljavanje, stambenu izgradnju obrazovanje i zdravstvenu i socijalnu zaštitu. Jedinice lokalne samouprave (općine i gradovi) su u okviru svoje autonomije, ustanovljene Ustavom i Zakonom, odgovorne za lokalni, ekonomski i infrastrukturni razvoj.</w:t>
      </w:r>
    </w:p>
    <w:p w14:paraId="1B57248F"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79224C33" w14:textId="385D4249"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Također, odgovorne su za prostorno planiranje i upravljanje prirodnim dobrima, bogatstvima u okviru svoje nadležnosti. Jedinice lokalne samouprave su, prema Europskoj povelji o lokalnoj samoupravi, nosioci inicijative za ekonomski, infrastrukturni, kulturni i socijalni razvoj. Prema članku 4. točka 2. Europske povelje o lokalnoj samoupravi, lokalne vlasti u granicama zakona imaju puno diskreciono pravo “da provode svoje inicijative u vezi sa svim stvarima koje nisu isključene iz njihove nadležnosti, niti stavljene u nadležnost neke druge vlasti”.</w:t>
      </w:r>
    </w:p>
    <w:p w14:paraId="33D240F5"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2412B75F" w14:textId="21233265"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Primjenom okvira strateškog planiranja i upravljanja razvojem RH i jačanjem kapaciteta za planiranje i provedbu javnih politika omogućit će se uvjeti za koordinirano usmjeravanje resursa na ciljeve i mjere koje ostvaruju pozitivan društveni i gospodarski utjecaj na rast i zapošljavanje, u korist razvoja Općine </w:t>
      </w:r>
      <w:r w:rsidR="000729D1" w:rsidRPr="00B034C9">
        <w:rPr>
          <w:rFonts w:ascii="Candara" w:hAnsi="Candara" w:cs="Times New Roman"/>
          <w:sz w:val="24"/>
          <w:szCs w:val="24"/>
        </w:rPr>
        <w:t>Gračac</w:t>
      </w:r>
      <w:r w:rsidRPr="00B034C9">
        <w:rPr>
          <w:rFonts w:ascii="Candara" w:hAnsi="Candara" w:cs="Times New Roman"/>
          <w:sz w:val="24"/>
          <w:szCs w:val="24"/>
        </w:rPr>
        <w:t>.</w:t>
      </w:r>
    </w:p>
    <w:p w14:paraId="7D116C1C" w14:textId="77777777"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p>
    <w:p w14:paraId="206D5BA5" w14:textId="651B72F4" w:rsidR="007363B7"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Sukladno tome, Općina </w:t>
      </w:r>
      <w:r w:rsidR="000729D1" w:rsidRPr="00B034C9">
        <w:rPr>
          <w:rFonts w:ascii="Candara" w:hAnsi="Candara" w:cs="Times New Roman"/>
          <w:sz w:val="24"/>
          <w:szCs w:val="24"/>
        </w:rPr>
        <w:t>Gračac</w:t>
      </w:r>
      <w:r w:rsidRPr="00B034C9">
        <w:rPr>
          <w:rFonts w:ascii="Candara" w:hAnsi="Candara" w:cs="Times New Roman"/>
          <w:sz w:val="24"/>
          <w:szCs w:val="24"/>
        </w:rPr>
        <w:t xml:space="preserve"> u razdoblju 202</w:t>
      </w:r>
      <w:r w:rsidR="00EB7D6F" w:rsidRPr="00B034C9">
        <w:rPr>
          <w:rFonts w:ascii="Candara" w:hAnsi="Candara" w:cs="Times New Roman"/>
          <w:sz w:val="24"/>
          <w:szCs w:val="24"/>
        </w:rPr>
        <w:t>5</w:t>
      </w:r>
      <w:r w:rsidRPr="00B034C9">
        <w:rPr>
          <w:rFonts w:ascii="Candara" w:hAnsi="Candara" w:cs="Times New Roman"/>
          <w:sz w:val="24"/>
          <w:szCs w:val="24"/>
        </w:rPr>
        <w:t>.-202</w:t>
      </w:r>
      <w:r w:rsidR="00EB7D6F" w:rsidRPr="00B034C9">
        <w:rPr>
          <w:rFonts w:ascii="Candara" w:hAnsi="Candara" w:cs="Times New Roman"/>
          <w:sz w:val="24"/>
          <w:szCs w:val="24"/>
        </w:rPr>
        <w:t>9</w:t>
      </w:r>
      <w:r w:rsidRPr="00B034C9">
        <w:rPr>
          <w:rFonts w:ascii="Candara" w:hAnsi="Candara" w:cs="Times New Roman"/>
          <w:sz w:val="24"/>
          <w:szCs w:val="24"/>
        </w:rPr>
        <w:t>. svoje djelovanje usmjerit će na provedbu mjera u okviru tri prioriteta:</w:t>
      </w:r>
    </w:p>
    <w:p w14:paraId="77BD24A3" w14:textId="773D7A2C" w:rsidR="007363B7" w:rsidRPr="00B034C9" w:rsidRDefault="007363B7" w:rsidP="00010803">
      <w:pPr>
        <w:jc w:val="both"/>
        <w:rPr>
          <w:rFonts w:ascii="Candara" w:hAnsi="Candara" w:cs="Times New Roman"/>
          <w:sz w:val="24"/>
          <w:szCs w:val="24"/>
        </w:rPr>
      </w:pPr>
    </w:p>
    <w:p w14:paraId="5E5BD053"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r w:rsidRPr="00B034C9">
        <w:rPr>
          <w:rFonts w:ascii="Candara" w:hAnsi="Candara" w:cs="Times New Roman"/>
          <w:sz w:val="24"/>
          <w:szCs w:val="24"/>
        </w:rPr>
        <w:t xml:space="preserve">1. </w:t>
      </w:r>
      <w:r w:rsidRPr="00B034C9">
        <w:rPr>
          <w:rFonts w:ascii="Candara" w:eastAsia="Times New Roman" w:hAnsi="Candara" w:cs="Times New Roman"/>
          <w:sz w:val="24"/>
          <w:szCs w:val="24"/>
          <w:lang w:eastAsia="hr-HR"/>
        </w:rPr>
        <w:t>Razvoj konkurentnog i održivog gospodarstva zasnovanog na poduzetničkoj klimi, poljoprivredi i raznovrsnoj turističkoj ponudi</w:t>
      </w:r>
    </w:p>
    <w:p w14:paraId="0353DEB7"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p>
    <w:p w14:paraId="4393CECC" w14:textId="77777777" w:rsidR="005F43B9" w:rsidRPr="00B034C9" w:rsidRDefault="005F43B9" w:rsidP="00B718D4">
      <w:pPr>
        <w:spacing w:after="0" w:line="240" w:lineRule="auto"/>
        <w:jc w:val="both"/>
        <w:rPr>
          <w:rFonts w:ascii="Candara" w:eastAsia="Times New Roman" w:hAnsi="Candara" w:cs="Times New Roman"/>
          <w:color w:val="000000"/>
          <w:sz w:val="24"/>
          <w:szCs w:val="24"/>
          <w:lang w:eastAsia="hr-HR"/>
        </w:rPr>
      </w:pPr>
      <w:r w:rsidRPr="00B034C9">
        <w:rPr>
          <w:rFonts w:ascii="Candara" w:hAnsi="Candara" w:cs="Times New Roman"/>
          <w:sz w:val="24"/>
          <w:szCs w:val="24"/>
        </w:rPr>
        <w:t xml:space="preserve">2. </w:t>
      </w:r>
      <w:r w:rsidRPr="00B034C9">
        <w:rPr>
          <w:rFonts w:ascii="Candara" w:eastAsia="Times New Roman" w:hAnsi="Candara" w:cs="Times New Roman"/>
          <w:color w:val="000000"/>
          <w:sz w:val="24"/>
          <w:szCs w:val="24"/>
          <w:lang w:eastAsia="hr-HR"/>
        </w:rPr>
        <w:t xml:space="preserve">Unapređenje infrastrukturnog sustava Općine na načelima održivog razvoja </w:t>
      </w:r>
    </w:p>
    <w:p w14:paraId="18714A6C" w14:textId="77777777" w:rsidR="005F43B9" w:rsidRPr="00B034C9" w:rsidRDefault="005F43B9" w:rsidP="00010803">
      <w:pPr>
        <w:jc w:val="both"/>
        <w:rPr>
          <w:rFonts w:ascii="Candara" w:hAnsi="Candara" w:cs="Times New Roman"/>
          <w:sz w:val="24"/>
          <w:szCs w:val="24"/>
        </w:rPr>
      </w:pPr>
    </w:p>
    <w:p w14:paraId="4D40C156" w14:textId="77777777" w:rsidR="005F43B9" w:rsidRPr="00B034C9" w:rsidRDefault="005F43B9" w:rsidP="00B718D4">
      <w:pPr>
        <w:spacing w:after="0" w:line="240" w:lineRule="auto"/>
        <w:jc w:val="both"/>
        <w:rPr>
          <w:rFonts w:ascii="Candara" w:eastAsia="Times New Roman" w:hAnsi="Candara" w:cs="Times New Roman"/>
          <w:sz w:val="24"/>
          <w:szCs w:val="24"/>
          <w:lang w:eastAsia="hr-HR"/>
        </w:rPr>
      </w:pPr>
      <w:r w:rsidRPr="00B034C9">
        <w:rPr>
          <w:rFonts w:ascii="Candara" w:hAnsi="Candara" w:cs="Times New Roman"/>
          <w:sz w:val="24"/>
          <w:szCs w:val="24"/>
        </w:rPr>
        <w:t>3.</w:t>
      </w:r>
      <w:r w:rsidRPr="00B034C9">
        <w:rPr>
          <w:rFonts w:ascii="Candara" w:eastAsia="Times New Roman" w:hAnsi="Candara" w:cs="Times New Roman"/>
          <w:sz w:val="24"/>
          <w:szCs w:val="24"/>
          <w:lang w:eastAsia="hr-HR"/>
        </w:rPr>
        <w:t xml:space="preserve"> Opći rast životnog standarda uz razvoj ljudskih potencijala i mjera socijalne politike</w:t>
      </w:r>
    </w:p>
    <w:p w14:paraId="0C84D13D" w14:textId="77777777" w:rsidR="005F43B9" w:rsidRPr="00B034C9" w:rsidRDefault="005F43B9" w:rsidP="007363B7">
      <w:pPr>
        <w:rPr>
          <w:rFonts w:ascii="Candara" w:hAnsi="Candara" w:cs="Times New Roman"/>
          <w:b/>
          <w:bCs/>
          <w:sz w:val="24"/>
          <w:szCs w:val="24"/>
        </w:rPr>
      </w:pPr>
    </w:p>
    <w:p w14:paraId="37BEC3C3" w14:textId="00678677" w:rsidR="00973E63" w:rsidRPr="00B034C9" w:rsidRDefault="007363B7" w:rsidP="007363B7">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lastRenderedPageBreak/>
        <w:t xml:space="preserve">Učinkovitom provedbom mjera planiranih ovim Provedbenim programom Općina </w:t>
      </w:r>
      <w:r w:rsidR="00F031AC" w:rsidRPr="00B034C9">
        <w:rPr>
          <w:rFonts w:ascii="Candara" w:hAnsi="Candara" w:cs="Times New Roman"/>
          <w:sz w:val="24"/>
          <w:szCs w:val="24"/>
        </w:rPr>
        <w:t>Gračac</w:t>
      </w:r>
      <w:r w:rsidRPr="00B034C9">
        <w:rPr>
          <w:rFonts w:ascii="Candara" w:hAnsi="Candara" w:cs="Times New Roman"/>
          <w:sz w:val="24"/>
          <w:szCs w:val="24"/>
        </w:rPr>
        <w:t xml:space="preserve"> će dati značajan doprinos ostvarenju ciljeva iz</w:t>
      </w:r>
      <w:r w:rsidR="009E675E" w:rsidRPr="00B034C9">
        <w:rPr>
          <w:rFonts w:ascii="Candara" w:hAnsi="Candara" w:cs="Times New Roman"/>
          <w:sz w:val="24"/>
          <w:szCs w:val="24"/>
        </w:rPr>
        <w:t xml:space="preserve"> Nacionalne razvojne strategije do 2030. godine</w:t>
      </w:r>
      <w:r w:rsidR="00E47A0F" w:rsidRPr="00B034C9">
        <w:rPr>
          <w:rFonts w:ascii="Candara" w:hAnsi="Candara" w:cs="Times New Roman"/>
          <w:sz w:val="24"/>
          <w:szCs w:val="24"/>
        </w:rPr>
        <w:t xml:space="preserve"> i Plana razvoja Zadarske županij</w:t>
      </w:r>
      <w:r w:rsidR="00E94DED" w:rsidRPr="00B034C9">
        <w:rPr>
          <w:rFonts w:ascii="Candara" w:hAnsi="Candara" w:cs="Times New Roman"/>
          <w:sz w:val="24"/>
          <w:szCs w:val="24"/>
        </w:rPr>
        <w:t>e</w:t>
      </w:r>
      <w:r w:rsidR="00E47A0F" w:rsidRPr="00B034C9">
        <w:rPr>
          <w:rFonts w:ascii="Candara" w:hAnsi="Candara" w:cs="Times New Roman"/>
          <w:sz w:val="24"/>
          <w:szCs w:val="24"/>
        </w:rPr>
        <w:t>.</w:t>
      </w:r>
    </w:p>
    <w:p w14:paraId="762F65F8" w14:textId="1367E437" w:rsidR="004E7E00" w:rsidRPr="00B034C9" w:rsidRDefault="004E7E00" w:rsidP="007363B7">
      <w:pPr>
        <w:autoSpaceDE w:val="0"/>
        <w:autoSpaceDN w:val="0"/>
        <w:adjustRightInd w:val="0"/>
        <w:spacing w:after="0" w:line="240" w:lineRule="auto"/>
        <w:jc w:val="both"/>
        <w:rPr>
          <w:rFonts w:ascii="Candara" w:hAnsi="Candara" w:cs="Times New Roman"/>
          <w:sz w:val="24"/>
          <w:szCs w:val="24"/>
        </w:rPr>
      </w:pPr>
    </w:p>
    <w:p w14:paraId="13AAD50B" w14:textId="72502473" w:rsidR="004E7E00" w:rsidRPr="00B034C9" w:rsidRDefault="004E7E00" w:rsidP="004E7E00">
      <w:pPr>
        <w:pStyle w:val="Naslov1"/>
        <w:rPr>
          <w:rFonts w:ascii="Candara" w:hAnsi="Candara" w:cs="Times New Roman"/>
          <w:color w:val="8D4121" w:themeColor="accent2" w:themeShade="BF"/>
          <w:sz w:val="28"/>
          <w:szCs w:val="28"/>
        </w:rPr>
      </w:pPr>
      <w:bookmarkStart w:id="2" w:name="_Toc214524098"/>
      <w:r w:rsidRPr="00B034C9">
        <w:rPr>
          <w:rFonts w:ascii="Candara" w:hAnsi="Candara" w:cs="Times New Roman"/>
          <w:color w:val="8D4121" w:themeColor="accent2" w:themeShade="BF"/>
          <w:sz w:val="28"/>
          <w:szCs w:val="28"/>
        </w:rPr>
        <w:t>1. Uvod</w:t>
      </w:r>
      <w:bookmarkEnd w:id="2"/>
    </w:p>
    <w:p w14:paraId="46FA06F1" w14:textId="00E92F22" w:rsidR="004E7E00" w:rsidRPr="00B034C9" w:rsidRDefault="004E7E00" w:rsidP="004E7E00">
      <w:pPr>
        <w:rPr>
          <w:rFonts w:ascii="Candara" w:hAnsi="Candara" w:cs="Times New Roman"/>
          <w:color w:val="8D4121" w:themeColor="accent2" w:themeShade="BF"/>
          <w:sz w:val="28"/>
          <w:szCs w:val="28"/>
        </w:rPr>
      </w:pPr>
    </w:p>
    <w:p w14:paraId="0CC1EE31" w14:textId="26575D8B" w:rsidR="004E7E00" w:rsidRPr="00B034C9" w:rsidRDefault="004E7E00" w:rsidP="004E7E00">
      <w:pPr>
        <w:pStyle w:val="Naslov2"/>
        <w:rPr>
          <w:rFonts w:ascii="Candara" w:hAnsi="Candara" w:cs="Times New Roman"/>
          <w:color w:val="8D4121" w:themeColor="accent2" w:themeShade="BF"/>
          <w:sz w:val="28"/>
          <w:szCs w:val="28"/>
        </w:rPr>
      </w:pPr>
      <w:bookmarkStart w:id="3" w:name="_Toc214524099"/>
      <w:r w:rsidRPr="00B034C9">
        <w:rPr>
          <w:rFonts w:ascii="Candara" w:hAnsi="Candara" w:cs="Times New Roman"/>
          <w:color w:val="8D4121" w:themeColor="accent2" w:themeShade="BF"/>
          <w:sz w:val="28"/>
          <w:szCs w:val="28"/>
        </w:rPr>
        <w:t>1.1. Djelokrug rada</w:t>
      </w:r>
      <w:bookmarkEnd w:id="3"/>
    </w:p>
    <w:p w14:paraId="5D3DBF8F" w14:textId="24EAABD7" w:rsidR="004E7E00" w:rsidRPr="00B034C9" w:rsidRDefault="004E7E00" w:rsidP="004E7E00">
      <w:pPr>
        <w:rPr>
          <w:rFonts w:ascii="Candara" w:hAnsi="Candara" w:cs="Times New Roman"/>
          <w:sz w:val="24"/>
          <w:szCs w:val="24"/>
        </w:rPr>
      </w:pPr>
    </w:p>
    <w:p w14:paraId="2E741E9E" w14:textId="77777777" w:rsidR="007E42EE" w:rsidRPr="00B034C9" w:rsidRDefault="007E42EE" w:rsidP="009C35B7">
      <w:pPr>
        <w:jc w:val="both"/>
        <w:rPr>
          <w:rFonts w:ascii="Candara" w:hAnsi="Candara" w:cs="Times New Roman"/>
          <w:sz w:val="24"/>
          <w:szCs w:val="24"/>
        </w:rPr>
      </w:pPr>
      <w:r w:rsidRPr="00B034C9">
        <w:rPr>
          <w:rFonts w:ascii="Candara" w:hAnsi="Candara" w:cs="Times New Roman"/>
          <w:sz w:val="24"/>
          <w:szCs w:val="24"/>
        </w:rPr>
        <w:t xml:space="preserve">Općina Gračac je samostalna u odlučivanju u poslovima iz samoupravnog djelokruga u skladu s Ustavom Republike Hrvatske i zakonom te podliježe samo nadzoru zakonitosti rada i akata tijela Općine Gračac. Općina Gračac u samoupravnom djelokrugu obavlja poslove lokalnog značaja kojima se neposredno ostvaruju prava građana, a koji nisu Ustavom ili zakonom dodijeljeni državnim tijelima i to osobito poslove koji se odnose na: </w:t>
      </w:r>
    </w:p>
    <w:p w14:paraId="785D72D7"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uređenje naselja i stanovanje, </w:t>
      </w:r>
    </w:p>
    <w:p w14:paraId="39734FA8"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prostorno i urbanističko planiranje, </w:t>
      </w:r>
    </w:p>
    <w:p w14:paraId="49D59C29"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komunalno gospodarstvo, </w:t>
      </w:r>
    </w:p>
    <w:p w14:paraId="51DDB488"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brigu o djeci, </w:t>
      </w:r>
    </w:p>
    <w:p w14:paraId="2645A109"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socijalnu skrb, </w:t>
      </w:r>
    </w:p>
    <w:p w14:paraId="19E486E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primarnu zdravstvenu zaštitu, </w:t>
      </w:r>
    </w:p>
    <w:p w14:paraId="3155CC0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odgoj i osnovno obrazovanje, </w:t>
      </w:r>
    </w:p>
    <w:p w14:paraId="6EE832C0"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kulturu, tjelesnu kulturu i šport, </w:t>
      </w:r>
    </w:p>
    <w:p w14:paraId="7A9EC35A"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zaštitu potrošača, </w:t>
      </w:r>
    </w:p>
    <w:p w14:paraId="5A841F82"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zaštitu i unapređenje prirodnog okoliša, </w:t>
      </w:r>
    </w:p>
    <w:p w14:paraId="7F95BB25"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protupožarnu zaštitu i civilnu zaštitu, </w:t>
      </w:r>
    </w:p>
    <w:p w14:paraId="7064A39E"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promet na svom području, </w:t>
      </w:r>
    </w:p>
    <w:p w14:paraId="5108AB50" w14:textId="77777777" w:rsidR="007E42EE" w:rsidRPr="00B034C9" w:rsidRDefault="007E42EE" w:rsidP="004E7E00">
      <w:pPr>
        <w:rPr>
          <w:rFonts w:ascii="Candara" w:hAnsi="Candara" w:cs="Times New Roman"/>
          <w:sz w:val="24"/>
          <w:szCs w:val="24"/>
        </w:rPr>
      </w:pPr>
      <w:r w:rsidRPr="00B034C9">
        <w:rPr>
          <w:rFonts w:ascii="Candara" w:hAnsi="Candara" w:cs="Times New Roman"/>
          <w:sz w:val="24"/>
          <w:szCs w:val="24"/>
        </w:rPr>
        <w:t xml:space="preserve">- održavanje nerazvrstanih cesta, te </w:t>
      </w:r>
    </w:p>
    <w:p w14:paraId="59CF2E3F" w14:textId="0E0781BB" w:rsidR="004E7E00" w:rsidRPr="00B034C9" w:rsidRDefault="007E42EE" w:rsidP="004E7E00">
      <w:pPr>
        <w:rPr>
          <w:rFonts w:ascii="Candara" w:hAnsi="Candara" w:cs="Times New Roman"/>
          <w:sz w:val="24"/>
          <w:szCs w:val="24"/>
        </w:rPr>
      </w:pPr>
      <w:r w:rsidRPr="00B034C9">
        <w:rPr>
          <w:rFonts w:ascii="Candara" w:hAnsi="Candara" w:cs="Times New Roman"/>
          <w:sz w:val="24"/>
          <w:szCs w:val="24"/>
        </w:rPr>
        <w:t>- ostale poslove sukladno posebnim zakonima.</w:t>
      </w:r>
    </w:p>
    <w:p w14:paraId="13CCC2A2" w14:textId="7C953B1B" w:rsidR="007363B7" w:rsidRPr="00B034C9" w:rsidRDefault="007363B7" w:rsidP="007363B7">
      <w:pPr>
        <w:rPr>
          <w:rFonts w:ascii="Candara" w:hAnsi="Candara" w:cs="Times New Roman"/>
          <w:sz w:val="24"/>
          <w:szCs w:val="24"/>
        </w:rPr>
      </w:pPr>
    </w:p>
    <w:p w14:paraId="04097399" w14:textId="6585A727" w:rsidR="00904FC5" w:rsidRPr="00B034C9" w:rsidRDefault="00904FC5" w:rsidP="009C35B7">
      <w:pPr>
        <w:jc w:val="both"/>
        <w:rPr>
          <w:rFonts w:ascii="Candara" w:hAnsi="Candara" w:cs="Times New Roman"/>
          <w:sz w:val="24"/>
          <w:szCs w:val="24"/>
        </w:rPr>
      </w:pPr>
      <w:r w:rsidRPr="00B034C9">
        <w:rPr>
          <w:rFonts w:ascii="Candara" w:hAnsi="Candara" w:cs="Times New Roman"/>
          <w:sz w:val="24"/>
          <w:szCs w:val="24"/>
        </w:rPr>
        <w:t>Poslovi iz samoupravnog djelokruga detaljnije se utvrđuju odlukama Općinskog vijeća i općinskog načelnika u skladu sa zakonom i Statutom.</w:t>
      </w:r>
      <w:r w:rsidR="009C35B7" w:rsidRPr="00B034C9">
        <w:rPr>
          <w:rFonts w:ascii="Candara" w:hAnsi="Candara" w:cs="Times New Roman"/>
          <w:sz w:val="24"/>
          <w:szCs w:val="24"/>
        </w:rPr>
        <w:t xml:space="preserve"> Općina Gračac može organizirati obavljanje navedenih poslova zajednički s drugom jedinicom lokalne samouprave ili više jedinica lokalne samouprave, osnivanjem zajedničkog tijela, zajedničkog upravnog odjela ili službe, zajedničkog trgovačkog društva ili zajednički organizirati obavljanje pojedinih poslova u skladu s posebnim zakonom.</w:t>
      </w:r>
    </w:p>
    <w:p w14:paraId="0EA75628" w14:textId="77777777" w:rsidR="0016303B" w:rsidRPr="00B034C9" w:rsidRDefault="0016303B" w:rsidP="009C35B7">
      <w:pPr>
        <w:jc w:val="both"/>
        <w:rPr>
          <w:rFonts w:ascii="Candara" w:hAnsi="Candara" w:cs="Times New Roman"/>
          <w:sz w:val="24"/>
          <w:szCs w:val="24"/>
        </w:rPr>
      </w:pPr>
    </w:p>
    <w:p w14:paraId="7F158AAB" w14:textId="6B21E41D" w:rsidR="00973E63" w:rsidRPr="00B034C9" w:rsidRDefault="00973E63" w:rsidP="00973E63">
      <w:pPr>
        <w:pStyle w:val="Naslov2"/>
        <w:rPr>
          <w:rFonts w:ascii="Candara" w:hAnsi="Candara" w:cs="Times New Roman"/>
          <w:color w:val="8D4121" w:themeColor="accent2" w:themeShade="BF"/>
          <w:sz w:val="28"/>
          <w:szCs w:val="28"/>
        </w:rPr>
      </w:pPr>
      <w:bookmarkStart w:id="4" w:name="_Toc214524100"/>
      <w:r w:rsidRPr="00B034C9">
        <w:rPr>
          <w:rFonts w:ascii="Candara" w:hAnsi="Candara" w:cs="Times New Roman"/>
          <w:color w:val="8D4121" w:themeColor="accent2" w:themeShade="BF"/>
          <w:sz w:val="28"/>
          <w:szCs w:val="28"/>
        </w:rPr>
        <w:t>1.2. Vizija</w:t>
      </w:r>
      <w:bookmarkEnd w:id="4"/>
    </w:p>
    <w:p w14:paraId="0A5FA7CF" w14:textId="12B56806" w:rsidR="00973E63" w:rsidRPr="00B034C9" w:rsidRDefault="00973E63" w:rsidP="00973E63">
      <w:pPr>
        <w:rPr>
          <w:rFonts w:ascii="Candara" w:hAnsi="Candara" w:cs="Times New Roman"/>
          <w:sz w:val="24"/>
          <w:szCs w:val="24"/>
        </w:rPr>
      </w:pPr>
    </w:p>
    <w:p w14:paraId="156EEEEA" w14:textId="1DDF7020" w:rsidR="001C57E6" w:rsidRPr="00B034C9" w:rsidRDefault="001C57E6" w:rsidP="001C57E6">
      <w:pPr>
        <w:jc w:val="both"/>
        <w:rPr>
          <w:rFonts w:ascii="Candara" w:hAnsi="Candara" w:cs="Times New Roman"/>
          <w:sz w:val="24"/>
          <w:szCs w:val="24"/>
        </w:rPr>
      </w:pPr>
      <w:r w:rsidRPr="00B034C9">
        <w:rPr>
          <w:rFonts w:ascii="Candara" w:hAnsi="Candara" w:cs="Times New Roman"/>
          <w:sz w:val="24"/>
          <w:szCs w:val="24"/>
        </w:rPr>
        <w:t>Vizija predstavlja izraz dugoročnih ciljeva Općine Gračac, odnosno željenog stanja u budućnosti. Kao takva, vizija je izraz težnji, a ne nužno činjenica, i predstavlja sliku onoga što želimo postati i ciljeve koje želimo ostvariti, te služi kao inspiracija i motivacija koja usmjerava djelovanje lokalne zajednice.</w:t>
      </w:r>
    </w:p>
    <w:p w14:paraId="7EA35AF7" w14:textId="212701BB" w:rsidR="00483B44" w:rsidRPr="00B034C9" w:rsidRDefault="00483B44" w:rsidP="00483B44">
      <w:pPr>
        <w:jc w:val="both"/>
        <w:rPr>
          <w:rFonts w:ascii="Candara" w:hAnsi="Candara" w:cs="Times New Roman"/>
          <w:sz w:val="24"/>
          <w:szCs w:val="24"/>
        </w:rPr>
      </w:pPr>
      <w:r w:rsidRPr="00B034C9">
        <w:rPr>
          <w:rFonts w:ascii="Candara" w:hAnsi="Candara" w:cs="Times New Roman"/>
          <w:sz w:val="24"/>
          <w:szCs w:val="24"/>
        </w:rPr>
        <w:t xml:space="preserve">Uspješna vizija </w:t>
      </w:r>
      <w:r w:rsidR="006F63F4">
        <w:rPr>
          <w:rFonts w:ascii="Candara" w:hAnsi="Candara" w:cs="Times New Roman"/>
          <w:sz w:val="24"/>
          <w:szCs w:val="24"/>
        </w:rPr>
        <w:t xml:space="preserve">temelji se na </w:t>
      </w:r>
      <w:r w:rsidR="006F63F4" w:rsidRPr="00B034C9">
        <w:rPr>
          <w:rFonts w:ascii="Candara" w:hAnsi="Candara" w:cs="Times New Roman"/>
          <w:sz w:val="24"/>
          <w:szCs w:val="24"/>
        </w:rPr>
        <w:t>značajk</w:t>
      </w:r>
      <w:r w:rsidR="006F63F4">
        <w:rPr>
          <w:rFonts w:ascii="Candara" w:hAnsi="Candara" w:cs="Times New Roman"/>
          <w:sz w:val="24"/>
          <w:szCs w:val="24"/>
        </w:rPr>
        <w:t>ama</w:t>
      </w:r>
      <w:r w:rsidR="006F63F4" w:rsidRPr="00B034C9">
        <w:rPr>
          <w:rFonts w:ascii="Candara" w:hAnsi="Candara" w:cs="Times New Roman"/>
          <w:sz w:val="24"/>
          <w:szCs w:val="24"/>
        </w:rPr>
        <w:t xml:space="preserve"> </w:t>
      </w:r>
      <w:r w:rsidRPr="00B034C9">
        <w:rPr>
          <w:rFonts w:ascii="Candara" w:hAnsi="Candara" w:cs="Times New Roman"/>
          <w:sz w:val="24"/>
          <w:szCs w:val="24"/>
        </w:rPr>
        <w:t xml:space="preserve">realnosti i koherentnosti, kroz koju se jasno utvrđuju glavni strateški ciljevi i očekivani rezultati strategije. Sadrži težnje prema kojima bi se razvoj općine Gračac u razdoblju od </w:t>
      </w:r>
      <w:r w:rsidR="006F63F4" w:rsidRPr="00B034C9">
        <w:rPr>
          <w:rFonts w:ascii="Candara" w:hAnsi="Candara" w:cs="Times New Roman"/>
          <w:sz w:val="24"/>
          <w:szCs w:val="24"/>
        </w:rPr>
        <w:t>202</w:t>
      </w:r>
      <w:r w:rsidR="006F63F4">
        <w:rPr>
          <w:rFonts w:ascii="Candara" w:hAnsi="Candara" w:cs="Times New Roman"/>
          <w:sz w:val="24"/>
          <w:szCs w:val="24"/>
        </w:rPr>
        <w:t>5</w:t>
      </w:r>
      <w:r w:rsidRPr="00B034C9">
        <w:rPr>
          <w:rFonts w:ascii="Candara" w:hAnsi="Candara" w:cs="Times New Roman"/>
          <w:sz w:val="24"/>
          <w:szCs w:val="24"/>
        </w:rPr>
        <w:t xml:space="preserve">. do </w:t>
      </w:r>
      <w:r w:rsidR="006F63F4" w:rsidRPr="00B034C9">
        <w:rPr>
          <w:rFonts w:ascii="Candara" w:hAnsi="Candara" w:cs="Times New Roman"/>
          <w:sz w:val="24"/>
          <w:szCs w:val="24"/>
        </w:rPr>
        <w:t>202</w:t>
      </w:r>
      <w:r w:rsidR="006F63F4">
        <w:rPr>
          <w:rFonts w:ascii="Candara" w:hAnsi="Candara" w:cs="Times New Roman"/>
          <w:sz w:val="24"/>
          <w:szCs w:val="24"/>
        </w:rPr>
        <w:t>9</w:t>
      </w:r>
      <w:r w:rsidRPr="00B034C9">
        <w:rPr>
          <w:rFonts w:ascii="Candara" w:hAnsi="Candara" w:cs="Times New Roman"/>
          <w:sz w:val="24"/>
          <w:szCs w:val="24"/>
        </w:rPr>
        <w:t>. godine trebao kretati. Predstavlja put usmjeren na poticanje gospodarstva, razvoj javne infrastrukture, zaštitu okoliša i razvoj ljudskih potencijala.</w:t>
      </w:r>
    </w:p>
    <w:p w14:paraId="5BE5A67F" w14:textId="77777777" w:rsidR="00483B44" w:rsidRPr="00B034C9" w:rsidRDefault="00483B44" w:rsidP="00483B44">
      <w:pPr>
        <w:jc w:val="both"/>
        <w:rPr>
          <w:rFonts w:ascii="Candara" w:hAnsi="Candara" w:cs="Times New Roman"/>
          <w:sz w:val="24"/>
          <w:szCs w:val="24"/>
        </w:rPr>
      </w:pPr>
      <w:r w:rsidRPr="00B034C9">
        <w:rPr>
          <w:rFonts w:ascii="Candara" w:hAnsi="Candara" w:cs="Times New Roman"/>
          <w:sz w:val="24"/>
          <w:szCs w:val="24"/>
        </w:rPr>
        <w:t>Vizija općine Gračac je definirana kroz višeslojni interaktivni pristup ovoj problematici, u čemu su sudjelovale sve ciljne skupine te je u konačnici vizija definirana kako slijedi:</w:t>
      </w:r>
    </w:p>
    <w:p w14:paraId="54646E05" w14:textId="14313E37" w:rsidR="00973E63" w:rsidRPr="00B034C9" w:rsidRDefault="00973E63" w:rsidP="00973E63">
      <w:pPr>
        <w:rPr>
          <w:rFonts w:ascii="Candara" w:hAnsi="Candara"/>
        </w:rPr>
      </w:pPr>
    </w:p>
    <w:p w14:paraId="369DD93D" w14:textId="77777777" w:rsidR="00E94DED" w:rsidRPr="00B034C9" w:rsidRDefault="00483B44" w:rsidP="00483B44">
      <w:pPr>
        <w:jc w:val="center"/>
        <w:rPr>
          <w:rFonts w:ascii="Candara" w:hAnsi="Candara" w:cs="Times New Roman"/>
          <w:b/>
          <w:bCs/>
          <w:i/>
          <w:iCs/>
          <w:sz w:val="28"/>
          <w:szCs w:val="28"/>
        </w:rPr>
      </w:pPr>
      <w:r w:rsidRPr="00B034C9">
        <w:rPr>
          <w:rFonts w:ascii="Candara" w:hAnsi="Candara" w:cs="Times New Roman"/>
          <w:b/>
          <w:bCs/>
          <w:i/>
          <w:iCs/>
          <w:sz w:val="28"/>
          <w:szCs w:val="28"/>
        </w:rPr>
        <w:t xml:space="preserve">Općina Gračac je mjesto očuvanog okoliša i kulturne baštine, razvijenog poduzetništva, suvremene poljoprivredne proizvodnje i ruralnog turizma koji se temelji na održivom korištenju prirodnih i kulturnih resursa te povoljnom prometnom položaju. </w:t>
      </w:r>
    </w:p>
    <w:p w14:paraId="5E500202" w14:textId="536A7FB3" w:rsidR="00483B44" w:rsidRPr="00B034C9" w:rsidRDefault="00483B44" w:rsidP="00483B44">
      <w:pPr>
        <w:jc w:val="center"/>
        <w:rPr>
          <w:rFonts w:ascii="Candara" w:hAnsi="Candara" w:cs="Times New Roman"/>
          <w:b/>
          <w:bCs/>
          <w:i/>
          <w:iCs/>
          <w:sz w:val="28"/>
          <w:szCs w:val="28"/>
        </w:rPr>
      </w:pPr>
      <w:r w:rsidRPr="00B034C9">
        <w:rPr>
          <w:rFonts w:ascii="Candara" w:hAnsi="Candara" w:cs="Times New Roman"/>
          <w:b/>
          <w:bCs/>
          <w:i/>
          <w:iCs/>
          <w:sz w:val="28"/>
          <w:szCs w:val="28"/>
        </w:rPr>
        <w:t>Razvijena infrastruktura i poticajno društveno okruženje čine Općinu Gračac mjestom ugodnim za življenje!</w:t>
      </w:r>
    </w:p>
    <w:p w14:paraId="35B23611" w14:textId="10D10405" w:rsidR="00DA7670" w:rsidRPr="00B034C9" w:rsidRDefault="00DA7670" w:rsidP="00483B44">
      <w:pPr>
        <w:jc w:val="center"/>
        <w:rPr>
          <w:rFonts w:ascii="Candara" w:hAnsi="Candara" w:cs="Times New Roman"/>
          <w:b/>
          <w:bCs/>
          <w:i/>
          <w:iCs/>
          <w:sz w:val="28"/>
          <w:szCs w:val="28"/>
        </w:rPr>
      </w:pPr>
    </w:p>
    <w:p w14:paraId="3D93DF20" w14:textId="3B3182F8" w:rsidR="00DA7670" w:rsidRPr="00B034C9" w:rsidRDefault="00DA7670" w:rsidP="00DA7670">
      <w:pPr>
        <w:pStyle w:val="Naslov2"/>
        <w:rPr>
          <w:rFonts w:ascii="Candara" w:hAnsi="Candara" w:cs="Times New Roman"/>
          <w:color w:val="8D4121" w:themeColor="accent2" w:themeShade="BF"/>
          <w:sz w:val="28"/>
          <w:szCs w:val="28"/>
        </w:rPr>
      </w:pPr>
      <w:bookmarkStart w:id="5" w:name="_Toc214524101"/>
      <w:r w:rsidRPr="00B034C9">
        <w:rPr>
          <w:rFonts w:ascii="Candara" w:hAnsi="Candara" w:cs="Times New Roman"/>
          <w:color w:val="8D4121" w:themeColor="accent2" w:themeShade="BF"/>
          <w:sz w:val="28"/>
          <w:szCs w:val="28"/>
        </w:rPr>
        <w:t>1.3. Mandat i misija</w:t>
      </w:r>
      <w:bookmarkEnd w:id="5"/>
    </w:p>
    <w:p w14:paraId="04BEAFD2" w14:textId="226BD133" w:rsidR="00E94DED" w:rsidRPr="00B034C9" w:rsidRDefault="00E94DED" w:rsidP="00E94DED">
      <w:pPr>
        <w:rPr>
          <w:rFonts w:ascii="Candara" w:hAnsi="Candara" w:cs="Times New Roman"/>
          <w:b/>
          <w:bCs/>
          <w:i/>
          <w:iCs/>
          <w:sz w:val="28"/>
          <w:szCs w:val="28"/>
        </w:rPr>
      </w:pPr>
    </w:p>
    <w:p w14:paraId="2F21333C" w14:textId="31AF58F6" w:rsidR="00E94DED" w:rsidRPr="00B034C9" w:rsidRDefault="00E94DED" w:rsidP="00E94DED">
      <w:pPr>
        <w:jc w:val="center"/>
        <w:rPr>
          <w:rFonts w:ascii="Candara" w:hAnsi="Candara" w:cs="Times New Roman"/>
          <w:b/>
          <w:bCs/>
          <w:i/>
          <w:iCs/>
          <w:sz w:val="28"/>
          <w:szCs w:val="28"/>
        </w:rPr>
      </w:pPr>
      <w:bookmarkStart w:id="6" w:name="_Hlk206577521"/>
      <w:r w:rsidRPr="00B034C9">
        <w:rPr>
          <w:rFonts w:ascii="Candara" w:hAnsi="Candara" w:cs="Times New Roman"/>
          <w:b/>
          <w:bCs/>
          <w:i/>
          <w:iCs/>
          <w:sz w:val="28"/>
          <w:szCs w:val="28"/>
        </w:rPr>
        <w:t>Razvoj lokalne infrastrukture, poticanje gospodarstva, briga o djeci, mladima i starijima te očuvanje prirode i tradicije</w:t>
      </w:r>
      <w:r w:rsidR="006F63F4">
        <w:rPr>
          <w:rFonts w:ascii="Candara" w:hAnsi="Candara" w:cs="Times New Roman"/>
          <w:b/>
          <w:bCs/>
          <w:i/>
          <w:iCs/>
          <w:sz w:val="28"/>
          <w:szCs w:val="28"/>
        </w:rPr>
        <w:t>.</w:t>
      </w:r>
    </w:p>
    <w:bookmarkEnd w:id="6"/>
    <w:p w14:paraId="6208D905" w14:textId="087A921A" w:rsidR="00DA7670" w:rsidRPr="00B034C9" w:rsidRDefault="00DA7670" w:rsidP="00DA7670">
      <w:pPr>
        <w:rPr>
          <w:rFonts w:ascii="Candara" w:hAnsi="Candara"/>
        </w:rPr>
      </w:pPr>
    </w:p>
    <w:p w14:paraId="006516E5" w14:textId="60B2CE9B" w:rsidR="00143454" w:rsidRPr="00B034C9" w:rsidRDefault="00143454" w:rsidP="00143454">
      <w:pPr>
        <w:jc w:val="both"/>
        <w:rPr>
          <w:rFonts w:ascii="Candara" w:hAnsi="Candara" w:cs="Times New Roman"/>
          <w:sz w:val="24"/>
          <w:szCs w:val="24"/>
        </w:rPr>
      </w:pPr>
      <w:r w:rsidRPr="00B034C9">
        <w:rPr>
          <w:rFonts w:ascii="Candara" w:hAnsi="Candara" w:cs="Times New Roman"/>
          <w:color w:val="000000" w:themeColor="text1"/>
          <w:sz w:val="24"/>
          <w:szCs w:val="24"/>
        </w:rPr>
        <w:t xml:space="preserve">Misija razvoja opisuje način na koji će se definirana vizija ostvariti uz poštovanje posebnosti Općine kao cjeline. </w:t>
      </w:r>
      <w:r w:rsidRPr="00B034C9">
        <w:rPr>
          <w:rFonts w:ascii="Candara" w:hAnsi="Candara" w:cs="Times New Roman"/>
          <w:sz w:val="24"/>
          <w:szCs w:val="24"/>
        </w:rPr>
        <w:t>Općina Gračac je jedinica lokalne samouprave u neposrednoj blizini grada Zadra i kao takvoj osnovna misija joj je da svim aktivnostima i uslugama poboljšava i unaprjeđuje kvalitetu života u lokalnoj zajednici te time doprinosi općem razvoju cijele regije.</w:t>
      </w:r>
    </w:p>
    <w:p w14:paraId="412C067D" w14:textId="3702D311" w:rsidR="00143454" w:rsidRPr="00B034C9" w:rsidRDefault="00143454" w:rsidP="00143454">
      <w:pPr>
        <w:jc w:val="both"/>
        <w:rPr>
          <w:rFonts w:ascii="Candara" w:hAnsi="Candara" w:cs="Times New Roman"/>
          <w:sz w:val="24"/>
          <w:szCs w:val="24"/>
        </w:rPr>
      </w:pPr>
      <w:r w:rsidRPr="00B034C9">
        <w:rPr>
          <w:rFonts w:ascii="Candara" w:hAnsi="Candara" w:cs="Times New Roman"/>
          <w:sz w:val="24"/>
          <w:szCs w:val="24"/>
        </w:rPr>
        <w:t xml:space="preserve">Temeljem toga, Općina Gračac će u skladu sa zakonom, otvoreno i transparentno usmjeriti sva svoja znanja i resurse kako bi osigurala najkvalitetnije uvjete za provođenje politike: razvoja, gospodarenja i zaštite prostora, upravljanja komunalnom imovinom, </w:t>
      </w:r>
      <w:r w:rsidRPr="00B034C9">
        <w:rPr>
          <w:rFonts w:ascii="Candara" w:hAnsi="Candara" w:cs="Times New Roman"/>
          <w:sz w:val="24"/>
          <w:szCs w:val="24"/>
        </w:rPr>
        <w:lastRenderedPageBreak/>
        <w:t xml:space="preserve">zadovoljavanje potreba stanovništva u području </w:t>
      </w:r>
      <w:proofErr w:type="spellStart"/>
      <w:r w:rsidRPr="00B034C9">
        <w:rPr>
          <w:rFonts w:ascii="Candara" w:hAnsi="Candara" w:cs="Times New Roman"/>
          <w:sz w:val="24"/>
          <w:szCs w:val="24"/>
        </w:rPr>
        <w:t>predškolstva</w:t>
      </w:r>
      <w:proofErr w:type="spellEnd"/>
      <w:r w:rsidRPr="00B034C9">
        <w:rPr>
          <w:rFonts w:ascii="Candara" w:hAnsi="Candara" w:cs="Times New Roman"/>
          <w:sz w:val="24"/>
          <w:szCs w:val="24"/>
        </w:rPr>
        <w:t xml:space="preserve"> i školstva, promicanja poduzetništva, promicanja kulture, sporta, turizma, zaštite životnog standarda i socijalne skrbi.</w:t>
      </w:r>
    </w:p>
    <w:p w14:paraId="4BF70AF2" w14:textId="46AD0C64" w:rsidR="00143454" w:rsidRPr="00B034C9" w:rsidRDefault="00143454" w:rsidP="00786109">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Ovaj Provedbeni program donosi se za razdoblje od 202</w:t>
      </w:r>
      <w:r w:rsidR="00E94DED" w:rsidRPr="00B034C9">
        <w:rPr>
          <w:rFonts w:ascii="Candara" w:hAnsi="Candara" w:cs="Times New Roman"/>
          <w:sz w:val="24"/>
          <w:szCs w:val="24"/>
        </w:rPr>
        <w:t>5</w:t>
      </w:r>
      <w:r w:rsidRPr="00B034C9">
        <w:rPr>
          <w:rFonts w:ascii="Candara" w:hAnsi="Candara" w:cs="Times New Roman"/>
          <w:sz w:val="24"/>
          <w:szCs w:val="24"/>
        </w:rPr>
        <w:t xml:space="preserve"> do 202</w:t>
      </w:r>
      <w:r w:rsidR="00E94DED" w:rsidRPr="00B034C9">
        <w:rPr>
          <w:rFonts w:ascii="Candara" w:hAnsi="Candara" w:cs="Times New Roman"/>
          <w:sz w:val="24"/>
          <w:szCs w:val="24"/>
        </w:rPr>
        <w:t>9</w:t>
      </w:r>
      <w:r w:rsidRPr="00B034C9">
        <w:rPr>
          <w:rFonts w:ascii="Candara" w:hAnsi="Candara" w:cs="Times New Roman"/>
          <w:sz w:val="24"/>
          <w:szCs w:val="24"/>
        </w:rPr>
        <w:t>. godine i vrijedi za</w:t>
      </w:r>
      <w:r w:rsidR="006F63F4">
        <w:rPr>
          <w:rFonts w:ascii="Candara" w:hAnsi="Candara" w:cs="Times New Roman"/>
          <w:sz w:val="24"/>
          <w:szCs w:val="24"/>
        </w:rPr>
        <w:t xml:space="preserve"> </w:t>
      </w:r>
      <w:r w:rsidRPr="00B034C9">
        <w:rPr>
          <w:rFonts w:ascii="Candara" w:hAnsi="Candara" w:cs="Times New Roman"/>
          <w:sz w:val="24"/>
          <w:szCs w:val="24"/>
        </w:rPr>
        <w:t>mandatno razdoblje čelnika tijela.</w:t>
      </w:r>
    </w:p>
    <w:p w14:paraId="61439788" w14:textId="36CFC6FC" w:rsidR="00DA7670" w:rsidRPr="00B034C9" w:rsidRDefault="00DA7670" w:rsidP="00DA7670">
      <w:pPr>
        <w:rPr>
          <w:rFonts w:ascii="Candara" w:hAnsi="Candara"/>
        </w:rPr>
      </w:pPr>
    </w:p>
    <w:p w14:paraId="5C118324" w14:textId="779D9227" w:rsidR="00A721A0" w:rsidRPr="00B034C9" w:rsidRDefault="00A721A0" w:rsidP="00A721A0">
      <w:pPr>
        <w:pStyle w:val="Naslov2"/>
        <w:rPr>
          <w:rFonts w:ascii="Candara" w:hAnsi="Candara" w:cs="Times New Roman"/>
          <w:color w:val="8D4121" w:themeColor="accent2" w:themeShade="BF"/>
          <w:sz w:val="28"/>
          <w:szCs w:val="28"/>
        </w:rPr>
      </w:pPr>
      <w:bookmarkStart w:id="7" w:name="_Toc214524102"/>
      <w:r w:rsidRPr="00B034C9">
        <w:rPr>
          <w:rFonts w:ascii="Candara" w:hAnsi="Candara" w:cs="Times New Roman"/>
          <w:color w:val="8D4121" w:themeColor="accent2" w:themeShade="BF"/>
          <w:sz w:val="28"/>
          <w:szCs w:val="28"/>
        </w:rPr>
        <w:lastRenderedPageBreak/>
        <w:t>1.4. Organizacijska struktura upravnih tijela JLS</w:t>
      </w:r>
      <w:bookmarkEnd w:id="7"/>
    </w:p>
    <w:p w14:paraId="40062507" w14:textId="77777777" w:rsidR="005925BA" w:rsidRPr="00B034C9" w:rsidRDefault="00DB0B85" w:rsidP="00A721A0">
      <w:pPr>
        <w:rPr>
          <w:rFonts w:ascii="Candara" w:hAnsi="Candara" w:cs="Times New Roman"/>
          <w:sz w:val="24"/>
          <w:szCs w:val="24"/>
        </w:rPr>
      </w:pPr>
      <w:r w:rsidRPr="00B034C9">
        <w:rPr>
          <w:rFonts w:ascii="Candara" w:hAnsi="Candara"/>
          <w:noProof/>
          <w:sz w:val="24"/>
          <w:szCs w:val="24"/>
          <w:lang w:eastAsia="hr-HR"/>
        </w:rPr>
        <w:drawing>
          <wp:anchor distT="0" distB="0" distL="114300" distR="114300" simplePos="0" relativeHeight="251666432" behindDoc="1" locked="0" layoutInCell="1" allowOverlap="1" wp14:anchorId="21D55040" wp14:editId="27E6751B">
            <wp:simplePos x="0" y="0"/>
            <wp:positionH relativeFrom="column">
              <wp:posOffset>-394970</wp:posOffset>
            </wp:positionH>
            <wp:positionV relativeFrom="margin">
              <wp:align>bottom</wp:align>
            </wp:positionV>
            <wp:extent cx="6534150" cy="8362950"/>
            <wp:effectExtent l="57150" t="0" r="57150" b="0"/>
            <wp:wrapTopAndBottom/>
            <wp:docPr id="1334507068" name="Dijagram 133450706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p>
    <w:p w14:paraId="79307FEB" w14:textId="03D290B5" w:rsidR="00A721A0" w:rsidRPr="00B034C9" w:rsidRDefault="002B74B1" w:rsidP="00A721A0">
      <w:pPr>
        <w:rPr>
          <w:rFonts w:ascii="Candara" w:hAnsi="Candara" w:cs="Times New Roman"/>
          <w:sz w:val="24"/>
          <w:szCs w:val="24"/>
        </w:rPr>
      </w:pPr>
      <w:r w:rsidRPr="00B034C9">
        <w:rPr>
          <w:rFonts w:ascii="Candara" w:hAnsi="Candara" w:cs="Times New Roman"/>
          <w:sz w:val="24"/>
          <w:szCs w:val="24"/>
        </w:rPr>
        <w:lastRenderedPageBreak/>
        <w:t>Tijela Općine Gračac su Općinsko vijeće i općinski načelnik.</w:t>
      </w:r>
    </w:p>
    <w:p w14:paraId="7BD7D1C5" w14:textId="21976E5A" w:rsidR="002B74B1" w:rsidRPr="00B034C9" w:rsidRDefault="002B74B1" w:rsidP="00A721A0">
      <w:pPr>
        <w:rPr>
          <w:rFonts w:ascii="Candara" w:hAnsi="Candara" w:cs="Times New Roman"/>
          <w:sz w:val="24"/>
          <w:szCs w:val="24"/>
        </w:rPr>
      </w:pPr>
    </w:p>
    <w:p w14:paraId="497128DE" w14:textId="05C61FC2" w:rsidR="002B74B1" w:rsidRPr="00B034C9" w:rsidRDefault="0034062E" w:rsidP="0034062E">
      <w:pPr>
        <w:jc w:val="both"/>
        <w:rPr>
          <w:rFonts w:ascii="Candara" w:hAnsi="Candara" w:cs="Times New Roman"/>
          <w:sz w:val="24"/>
          <w:szCs w:val="24"/>
        </w:rPr>
      </w:pPr>
      <w:bookmarkStart w:id="8" w:name="_Hlk86926362"/>
      <w:r w:rsidRPr="00B034C9">
        <w:rPr>
          <w:rFonts w:ascii="Candara" w:hAnsi="Candara" w:cs="Times New Roman"/>
          <w:b/>
          <w:bCs/>
          <w:sz w:val="24"/>
          <w:szCs w:val="24"/>
        </w:rPr>
        <w:t>Općinsko vijeće</w:t>
      </w:r>
      <w:r w:rsidRPr="00B034C9">
        <w:rPr>
          <w:rFonts w:ascii="Candara" w:hAnsi="Candara" w:cs="Times New Roman"/>
          <w:sz w:val="24"/>
          <w:szCs w:val="24"/>
        </w:rPr>
        <w:t xml:space="preserve"> predstavničko je tijelo građana i tijelo lokalne samouprave, koje donosi odluke i akte u okviru prava i dužnosti Općine te obavlja i druge poslove u skladu s Ustavom, zakonom i Statutom</w:t>
      </w:r>
      <w:bookmarkEnd w:id="8"/>
      <w:r w:rsidRPr="00B034C9">
        <w:rPr>
          <w:rFonts w:ascii="Candara" w:hAnsi="Candara" w:cs="Times New Roman"/>
          <w:sz w:val="24"/>
          <w:szCs w:val="24"/>
        </w:rPr>
        <w:t>. Ako zakonom ili drugim propisom nije jasno određeno nadležno tijelo za obavljanje poslova iz samoupravnog djelokruga, poslovi i zadaće koje se odnose na uređivanje odnosa iz samoupravnog djelokruga u nadležnosti su Općinskog vijeća, a izvršni poslovi i zadaće u nadležnosti su općinskog načelnika.</w:t>
      </w:r>
      <w:r w:rsidR="006B3E74" w:rsidRPr="00B034C9">
        <w:rPr>
          <w:rFonts w:ascii="Candara" w:hAnsi="Candara" w:cs="Times New Roman"/>
          <w:sz w:val="24"/>
          <w:szCs w:val="24"/>
        </w:rPr>
        <w:t xml:space="preserve"> Općinsko vijeće ima predsjednika i dva potpredsjednika. Jedan potpredsjednik bira se iz reda predstavničke većine, a drugi iz reda predstavničke manjine. Funkcija predsjednika i potpredsjednika vijeća je počasna i za to obnašatelji funkcije ne primaju plaću, već imaju pravo na naknadu sukladno posebnoj odluci Općinskog vijeća. Općinsko vijeće čini 13 vijećnika.</w:t>
      </w:r>
    </w:p>
    <w:p w14:paraId="402C82EC" w14:textId="77C12A5F" w:rsidR="00483B44" w:rsidRPr="00B034C9" w:rsidRDefault="00C001E2" w:rsidP="00C001E2">
      <w:pPr>
        <w:jc w:val="both"/>
        <w:rPr>
          <w:rFonts w:ascii="Candara" w:hAnsi="Candara" w:cs="Times New Roman"/>
          <w:sz w:val="24"/>
          <w:szCs w:val="24"/>
        </w:rPr>
      </w:pPr>
      <w:r w:rsidRPr="00B034C9">
        <w:rPr>
          <w:rFonts w:ascii="Candara" w:hAnsi="Candara" w:cs="Times New Roman"/>
          <w:sz w:val="24"/>
          <w:szCs w:val="24"/>
        </w:rPr>
        <w:t xml:space="preserve">Općinsko vijeće donosi: - </w:t>
      </w:r>
      <w:r w:rsidRPr="00B034C9">
        <w:rPr>
          <w:rFonts w:ascii="Candara" w:hAnsi="Candara" w:cs="Times New Roman"/>
          <w:i/>
          <w:iCs/>
          <w:sz w:val="24"/>
          <w:szCs w:val="24"/>
        </w:rPr>
        <w:t>Statut Općine</w:t>
      </w:r>
      <w:r w:rsidRPr="00B034C9">
        <w:rPr>
          <w:rFonts w:ascii="Candara" w:hAnsi="Candara" w:cs="Times New Roman"/>
          <w:sz w:val="24"/>
          <w:szCs w:val="24"/>
        </w:rPr>
        <w:t xml:space="preserve">, - </w:t>
      </w:r>
      <w:r w:rsidRPr="00B034C9">
        <w:rPr>
          <w:rFonts w:ascii="Candara" w:hAnsi="Candara" w:cs="Times New Roman"/>
          <w:i/>
          <w:iCs/>
          <w:sz w:val="24"/>
          <w:szCs w:val="24"/>
        </w:rPr>
        <w:t>Poslovnik o radu</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uvjetima, načinu i postupku gospodarenja nekretninama u vlasništvu Općine</w:t>
      </w:r>
      <w:r w:rsidRPr="00B034C9">
        <w:rPr>
          <w:rFonts w:ascii="Candara" w:hAnsi="Candara" w:cs="Times New Roman"/>
          <w:sz w:val="24"/>
          <w:szCs w:val="24"/>
        </w:rPr>
        <w:t xml:space="preserve">, - </w:t>
      </w:r>
      <w:r w:rsidR="006A6D7E" w:rsidRPr="00B034C9">
        <w:rPr>
          <w:rFonts w:ascii="Candara" w:hAnsi="Candara" w:cs="Times New Roman"/>
          <w:i/>
          <w:iCs/>
          <w:sz w:val="24"/>
          <w:szCs w:val="24"/>
        </w:rPr>
        <w:t>P</w:t>
      </w:r>
      <w:r w:rsidRPr="00B034C9">
        <w:rPr>
          <w:rFonts w:ascii="Candara" w:hAnsi="Candara" w:cs="Times New Roman"/>
          <w:i/>
          <w:iCs/>
          <w:sz w:val="24"/>
          <w:szCs w:val="24"/>
        </w:rPr>
        <w:t>roračun i odluku o izvršenju proračuna</w:t>
      </w:r>
      <w:r w:rsidRPr="00B034C9">
        <w:rPr>
          <w:rFonts w:ascii="Candara" w:hAnsi="Candara" w:cs="Times New Roman"/>
          <w:sz w:val="24"/>
          <w:szCs w:val="24"/>
        </w:rPr>
        <w:t xml:space="preserve">, - </w:t>
      </w:r>
      <w:r w:rsidR="006A6D7E" w:rsidRPr="00B034C9">
        <w:rPr>
          <w:rFonts w:ascii="Candara" w:hAnsi="Candara" w:cs="Times New Roman"/>
          <w:i/>
          <w:iCs/>
          <w:sz w:val="24"/>
          <w:szCs w:val="24"/>
        </w:rPr>
        <w:t>G</w:t>
      </w:r>
      <w:r w:rsidRPr="00B034C9">
        <w:rPr>
          <w:rFonts w:ascii="Candara" w:hAnsi="Candara" w:cs="Times New Roman"/>
          <w:i/>
          <w:iCs/>
          <w:sz w:val="24"/>
          <w:szCs w:val="24"/>
        </w:rPr>
        <w:t>odišnje izvješće o izvršenju proračuna</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privremenom financiranju</w:t>
      </w:r>
      <w:r w:rsidRPr="00B034C9">
        <w:rPr>
          <w:rFonts w:ascii="Candara" w:hAnsi="Candara" w:cs="Times New Roman"/>
          <w:sz w:val="24"/>
          <w:szCs w:val="24"/>
        </w:rPr>
        <w:t xml:space="preserve"> - odlučuje o stjecanju i otuđenju pokretnina i nekretnina te raspolaganju ostalom imovinom Općine čija pojedinačna vrijednost</w:t>
      </w:r>
      <w:r w:rsidR="006A6D7E" w:rsidRPr="00B034C9">
        <w:rPr>
          <w:rFonts w:ascii="Candara" w:hAnsi="Candara" w:cs="Times New Roman"/>
          <w:sz w:val="24"/>
          <w:szCs w:val="24"/>
        </w:rPr>
        <w:t xml:space="preserve"> prelazi 0,5% iznosa prihoda bez primitaka ostvarenih u godini koja prethodi godini u kojoj se odlučuje o stjecanju i otuđenju pokretnina i nekretnina odnosno o stjecanju i otuđivanju nekretnina i pokretnina te drugom raspolaganju imovinom većom od vrijednosti utvrđenih stavkom 2. članka 48. Zakona o lokalnoj i područnoj (regionalnoj) samoupravi (Narodne novine br. 33/01, 60/01, 129/07, 125/08, 36/09, 150/11, 144/12, 19/13, 137/15, 123/17, 98/19, 144/20</w:t>
      </w:r>
      <w:r w:rsidRPr="00B034C9">
        <w:rPr>
          <w:rFonts w:ascii="Candara" w:hAnsi="Candara" w:cs="Times New Roman"/>
          <w:sz w:val="24"/>
          <w:szCs w:val="24"/>
        </w:rPr>
        <w:t xml:space="preserve"> - </w:t>
      </w:r>
      <w:r w:rsidR="006A6D7E" w:rsidRPr="00B034C9">
        <w:rPr>
          <w:rFonts w:ascii="Candara" w:hAnsi="Candara" w:cs="Times New Roman"/>
          <w:i/>
          <w:iCs/>
          <w:sz w:val="24"/>
          <w:szCs w:val="24"/>
        </w:rPr>
        <w:t>O</w:t>
      </w:r>
      <w:r w:rsidRPr="00B034C9">
        <w:rPr>
          <w:rFonts w:ascii="Candara" w:hAnsi="Candara" w:cs="Times New Roman"/>
          <w:i/>
          <w:iCs/>
          <w:sz w:val="24"/>
          <w:szCs w:val="24"/>
        </w:rPr>
        <w:t>dluku o promjeni granice Općine Gračac</w:t>
      </w:r>
      <w:r w:rsidRPr="00B034C9">
        <w:rPr>
          <w:rFonts w:ascii="Candara" w:hAnsi="Candara" w:cs="Times New Roman"/>
          <w:sz w:val="24"/>
          <w:szCs w:val="24"/>
        </w:rPr>
        <w:t xml:space="preserve">, - uređuje ustrojstvo i djelokrug upravnih odjela i službi, - </w:t>
      </w:r>
      <w:r w:rsidRPr="00B034C9">
        <w:rPr>
          <w:rFonts w:ascii="Candara" w:hAnsi="Candara" w:cs="Times New Roman"/>
          <w:i/>
          <w:iCs/>
          <w:sz w:val="24"/>
          <w:szCs w:val="24"/>
        </w:rPr>
        <w:t>donosi</w:t>
      </w:r>
      <w:r w:rsidRPr="00B034C9">
        <w:rPr>
          <w:rFonts w:ascii="Candara" w:hAnsi="Candara" w:cs="Times New Roman"/>
          <w:sz w:val="24"/>
          <w:szCs w:val="24"/>
        </w:rPr>
        <w:t xml:space="preserve"> </w:t>
      </w:r>
      <w:r w:rsidR="006A6D7E" w:rsidRPr="00B034C9">
        <w:rPr>
          <w:rFonts w:ascii="Candara" w:hAnsi="Candara" w:cs="Times New Roman"/>
          <w:i/>
          <w:iCs/>
          <w:sz w:val="24"/>
          <w:szCs w:val="24"/>
        </w:rPr>
        <w:t>O</w:t>
      </w:r>
      <w:r w:rsidRPr="00B034C9">
        <w:rPr>
          <w:rFonts w:ascii="Candara" w:hAnsi="Candara" w:cs="Times New Roman"/>
          <w:i/>
          <w:iCs/>
          <w:sz w:val="24"/>
          <w:szCs w:val="24"/>
        </w:rPr>
        <w:t>dluku o kriterijima za ocjenjivanje službenika i načinu provođenja ocjenjivanja</w:t>
      </w:r>
      <w:r w:rsidRPr="00B034C9">
        <w:rPr>
          <w:rFonts w:ascii="Candara" w:hAnsi="Candara" w:cs="Times New Roman"/>
          <w:sz w:val="24"/>
          <w:szCs w:val="24"/>
        </w:rPr>
        <w:t xml:space="preserve">, - </w:t>
      </w:r>
      <w:r w:rsidRPr="00B034C9">
        <w:rPr>
          <w:rFonts w:ascii="Candara" w:hAnsi="Candara" w:cs="Times New Roman"/>
          <w:i/>
          <w:iCs/>
          <w:sz w:val="24"/>
          <w:szCs w:val="24"/>
        </w:rPr>
        <w:t>osniva javne ustanove, ustanove, trgovačka društva i druge pravne osobe, za obavljanje gospodarskih, društvenih, komunalnih i drugih djelatnosti od interesa za Općinu</w:t>
      </w:r>
      <w:r w:rsidRPr="00B034C9">
        <w:rPr>
          <w:rFonts w:ascii="Candara" w:hAnsi="Candara" w:cs="Times New Roman"/>
          <w:sz w:val="24"/>
          <w:szCs w:val="24"/>
        </w:rPr>
        <w:t xml:space="preserve">, - </w:t>
      </w:r>
      <w:r w:rsidRPr="00B034C9">
        <w:rPr>
          <w:rFonts w:ascii="Candara" w:hAnsi="Candara" w:cs="Times New Roman"/>
          <w:i/>
          <w:iCs/>
          <w:sz w:val="24"/>
          <w:szCs w:val="24"/>
        </w:rPr>
        <w:t>odlučuje o</w:t>
      </w:r>
      <w:r w:rsidRPr="00B034C9">
        <w:rPr>
          <w:rFonts w:ascii="Candara" w:hAnsi="Candara" w:cs="Times New Roman"/>
          <w:sz w:val="24"/>
          <w:szCs w:val="24"/>
        </w:rPr>
        <w:t xml:space="preserve"> </w:t>
      </w:r>
      <w:r w:rsidRPr="00B034C9">
        <w:rPr>
          <w:rFonts w:ascii="Candara" w:hAnsi="Candara" w:cs="Times New Roman"/>
          <w:i/>
          <w:iCs/>
          <w:sz w:val="24"/>
          <w:szCs w:val="24"/>
        </w:rPr>
        <w:t>davanju suglasnosti za zaduživanje pravnim osobama u većinskom izravnom ili neizravnom vlasništvu Općine i o davanju suglasnosti za zaduživanje ustanova kojih je osnivač Općina</w:t>
      </w:r>
      <w:r w:rsidRPr="00B034C9">
        <w:rPr>
          <w:rFonts w:ascii="Candara" w:hAnsi="Candara" w:cs="Times New Roman"/>
          <w:sz w:val="24"/>
          <w:szCs w:val="24"/>
        </w:rPr>
        <w:t xml:space="preserve">, - </w:t>
      </w:r>
      <w:r w:rsidRPr="00B034C9">
        <w:rPr>
          <w:rFonts w:ascii="Candara" w:hAnsi="Candara" w:cs="Times New Roman"/>
          <w:i/>
          <w:iCs/>
          <w:sz w:val="24"/>
          <w:szCs w:val="24"/>
        </w:rPr>
        <w:t xml:space="preserve">daje prethodne suglasnosti na statute ustanova, </w:t>
      </w:r>
      <w:r w:rsidR="000D363D" w:rsidRPr="00B034C9">
        <w:rPr>
          <w:rFonts w:ascii="Candara" w:hAnsi="Candara" w:cs="Times New Roman"/>
          <w:i/>
          <w:iCs/>
          <w:sz w:val="24"/>
          <w:szCs w:val="24"/>
        </w:rPr>
        <w:t>ako</w:t>
      </w:r>
      <w:r w:rsidRPr="00B034C9">
        <w:rPr>
          <w:rFonts w:ascii="Candara" w:hAnsi="Candara" w:cs="Times New Roman"/>
          <w:i/>
          <w:iCs/>
          <w:sz w:val="24"/>
          <w:szCs w:val="24"/>
        </w:rPr>
        <w:t xml:space="preserve"> zakonom ili odlukom o osnivanju nije drugačije propisano</w:t>
      </w:r>
      <w:r w:rsidRPr="00B034C9">
        <w:rPr>
          <w:rFonts w:ascii="Candara" w:hAnsi="Candara" w:cs="Times New Roman"/>
          <w:sz w:val="24"/>
          <w:szCs w:val="24"/>
        </w:rPr>
        <w:t xml:space="preserve">, - </w:t>
      </w:r>
      <w:r w:rsidRPr="00B034C9">
        <w:rPr>
          <w:rFonts w:ascii="Candara" w:hAnsi="Candara" w:cs="Times New Roman"/>
          <w:i/>
          <w:iCs/>
          <w:sz w:val="24"/>
          <w:szCs w:val="24"/>
        </w:rPr>
        <w:t>donosi odluke o potpisivanju sporazuma o suradnji s drugim jedinicama lokalne samouprave, u skladu s općim aktom i zakonom</w:t>
      </w:r>
      <w:r w:rsidRPr="00B034C9">
        <w:rPr>
          <w:rFonts w:ascii="Candara" w:hAnsi="Candara" w:cs="Times New Roman"/>
          <w:sz w:val="24"/>
          <w:szCs w:val="24"/>
        </w:rPr>
        <w:t xml:space="preserve">, - </w:t>
      </w:r>
      <w:r w:rsidRPr="00B034C9">
        <w:rPr>
          <w:rFonts w:ascii="Candara" w:hAnsi="Candara" w:cs="Times New Roman"/>
          <w:i/>
          <w:iCs/>
          <w:sz w:val="24"/>
          <w:szCs w:val="24"/>
        </w:rPr>
        <w:t>raspisuje lokalni referendum</w:t>
      </w:r>
      <w:r w:rsidRPr="00B034C9">
        <w:rPr>
          <w:rFonts w:ascii="Candara" w:hAnsi="Candara" w:cs="Times New Roman"/>
          <w:sz w:val="24"/>
          <w:szCs w:val="24"/>
        </w:rPr>
        <w:t xml:space="preserve">, - </w:t>
      </w:r>
      <w:r w:rsidRPr="00B034C9">
        <w:rPr>
          <w:rFonts w:ascii="Candara" w:hAnsi="Candara" w:cs="Times New Roman"/>
          <w:i/>
          <w:iCs/>
          <w:sz w:val="24"/>
          <w:szCs w:val="24"/>
        </w:rPr>
        <w:t>bira i razrješava predsjednika i potpredsjednike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osniva radna tijela, bira i razrješuje predsjednike i članove radnih tijela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odlučuje o pokroviteljstvu</w:t>
      </w:r>
      <w:r w:rsidRPr="00B034C9">
        <w:rPr>
          <w:rFonts w:ascii="Candara" w:hAnsi="Candara" w:cs="Times New Roman"/>
          <w:sz w:val="24"/>
          <w:szCs w:val="24"/>
        </w:rPr>
        <w:t xml:space="preserve">, - </w:t>
      </w:r>
      <w:r w:rsidRPr="00B034C9">
        <w:rPr>
          <w:rFonts w:ascii="Candara" w:hAnsi="Candara" w:cs="Times New Roman"/>
          <w:i/>
          <w:iCs/>
          <w:sz w:val="24"/>
          <w:szCs w:val="24"/>
        </w:rPr>
        <w:t>donosi odluku o kriterijima, načinu i postupku za dodjelu javnih priznanja i dodjeljuje javna priznanja</w:t>
      </w:r>
      <w:r w:rsidRPr="00B034C9">
        <w:rPr>
          <w:rFonts w:ascii="Candara" w:hAnsi="Candara" w:cs="Times New Roman"/>
          <w:sz w:val="24"/>
          <w:szCs w:val="24"/>
        </w:rPr>
        <w:t xml:space="preserve">, - </w:t>
      </w:r>
      <w:r w:rsidRPr="00B034C9">
        <w:rPr>
          <w:rFonts w:ascii="Candara" w:hAnsi="Candara" w:cs="Times New Roman"/>
          <w:i/>
          <w:iCs/>
          <w:sz w:val="24"/>
          <w:szCs w:val="24"/>
        </w:rPr>
        <w:t>imenuje i razrješuje i druge osobe određene zakonom,  Statutom i posebnim odlukama Općinskog vijeća</w:t>
      </w:r>
      <w:r w:rsidRPr="00B034C9">
        <w:rPr>
          <w:rFonts w:ascii="Candara" w:hAnsi="Candara" w:cs="Times New Roman"/>
          <w:sz w:val="24"/>
          <w:szCs w:val="24"/>
        </w:rPr>
        <w:t xml:space="preserve">, - </w:t>
      </w:r>
      <w:r w:rsidRPr="00B034C9">
        <w:rPr>
          <w:rFonts w:ascii="Candara" w:hAnsi="Candara" w:cs="Times New Roman"/>
          <w:i/>
          <w:iCs/>
          <w:sz w:val="24"/>
          <w:szCs w:val="24"/>
        </w:rPr>
        <w:t>donosi odluke i druge opće akte koji su mu stavljeni u djelokrug zakonom i podzakonskim aktima</w:t>
      </w:r>
      <w:r w:rsidRPr="00B034C9">
        <w:rPr>
          <w:rFonts w:ascii="Candara" w:hAnsi="Candara" w:cs="Times New Roman"/>
          <w:sz w:val="24"/>
          <w:szCs w:val="24"/>
        </w:rPr>
        <w:t>.</w:t>
      </w:r>
    </w:p>
    <w:p w14:paraId="7FF29FAC" w14:textId="584CC8B8" w:rsidR="00483B44" w:rsidRPr="00B034C9" w:rsidRDefault="006B3E74" w:rsidP="006B3E74">
      <w:pPr>
        <w:jc w:val="both"/>
        <w:rPr>
          <w:rFonts w:ascii="Candara" w:hAnsi="Candara" w:cs="Times New Roman"/>
          <w:sz w:val="24"/>
          <w:szCs w:val="24"/>
        </w:rPr>
      </w:pPr>
      <w:r w:rsidRPr="00B034C9">
        <w:rPr>
          <w:rFonts w:ascii="Candara" w:hAnsi="Candara" w:cs="Times New Roman"/>
          <w:sz w:val="24"/>
          <w:szCs w:val="24"/>
        </w:rPr>
        <w:t xml:space="preserve">Poslovnikom Općinskog vijeća detaljnije se uređuje način konstituiranja, sazivanja, rad i tijek sjednice, ostvarivanje prava, obveza i odgovornosti vijećnika, ostvarivanje prava i dužnosti predsjednika Općinskog vijeća, djelokrug, sastav i način rada radnih tijela, način i postupak donošenja akata u Općinskom vijeću, postupak izbora i razrješenja, sudjelovanje građana na sjednicama te druga pitanja od značaja za rad Općinskog vijeća. Općinsko vijeće posebnom odlukom uređuje načela i standarde dobrog ponašanja predsjednika, </w:t>
      </w:r>
      <w:r w:rsidRPr="00B034C9">
        <w:rPr>
          <w:rFonts w:ascii="Candara" w:hAnsi="Candara" w:cs="Times New Roman"/>
          <w:sz w:val="24"/>
          <w:szCs w:val="24"/>
        </w:rPr>
        <w:lastRenderedPageBreak/>
        <w:t>potpredsjednika i članova Općinskog vijeća te predsjednika i članova radnih tijela Općinskog vijeća (dalje: nositelja političkih dužnosti) u obavljanju njihovih dužnosti.</w:t>
      </w:r>
    </w:p>
    <w:p w14:paraId="5FD4FD5D"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Radna tijela Općinskog vijeća su: </w:t>
      </w:r>
    </w:p>
    <w:p w14:paraId="32EC59EC"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 Komisija za izbor i imenovanja, </w:t>
      </w:r>
    </w:p>
    <w:p w14:paraId="7FCAC69A" w14:textId="77777777" w:rsidR="004C05D8" w:rsidRPr="00B034C9" w:rsidRDefault="004C05D8" w:rsidP="007363B7">
      <w:pPr>
        <w:rPr>
          <w:rFonts w:ascii="Candara" w:hAnsi="Candara" w:cs="Times New Roman"/>
          <w:sz w:val="24"/>
          <w:szCs w:val="24"/>
        </w:rPr>
      </w:pPr>
      <w:r w:rsidRPr="00B034C9">
        <w:rPr>
          <w:rFonts w:ascii="Candara" w:hAnsi="Candara" w:cs="Times New Roman"/>
          <w:sz w:val="24"/>
          <w:szCs w:val="24"/>
        </w:rPr>
        <w:t xml:space="preserve">- Komisija za Statut, Poslovnik i normativnu djelatnost, </w:t>
      </w:r>
    </w:p>
    <w:p w14:paraId="34DCCAFA" w14:textId="4FF96C5D" w:rsidR="009C35B7" w:rsidRPr="00B034C9" w:rsidRDefault="004C05D8" w:rsidP="007363B7">
      <w:pPr>
        <w:rPr>
          <w:rFonts w:ascii="Candara" w:hAnsi="Candara" w:cs="Times New Roman"/>
          <w:sz w:val="24"/>
          <w:szCs w:val="24"/>
        </w:rPr>
      </w:pPr>
      <w:r w:rsidRPr="00B034C9">
        <w:rPr>
          <w:rFonts w:ascii="Candara" w:hAnsi="Candara" w:cs="Times New Roman"/>
          <w:sz w:val="24"/>
          <w:szCs w:val="24"/>
        </w:rPr>
        <w:t>- Mandatna komisija.</w:t>
      </w:r>
    </w:p>
    <w:p w14:paraId="2EBF1476" w14:textId="5C1ECFB2" w:rsidR="004C05D8" w:rsidRPr="00B034C9" w:rsidRDefault="0025278F" w:rsidP="0025278F">
      <w:pPr>
        <w:jc w:val="both"/>
        <w:rPr>
          <w:rFonts w:ascii="Candara" w:hAnsi="Candara" w:cs="Times New Roman"/>
          <w:sz w:val="24"/>
          <w:szCs w:val="24"/>
        </w:rPr>
      </w:pPr>
      <w:r w:rsidRPr="00B034C9">
        <w:rPr>
          <w:rFonts w:ascii="Candara" w:hAnsi="Candara" w:cs="Times New Roman"/>
          <w:sz w:val="24"/>
          <w:szCs w:val="24"/>
        </w:rPr>
        <w:t>Općinsko vijeće može uz radna tijela osnovana Statutom, osnivati druga stalna i povremena radna tijela radi proučavanja i razmatranja drugih pitanja iz djelokruga Općinskog vijeća, pripreme prijedloga odluka i drugih akata, davanja mišljenja i prijedloga u svezi pitanja koja su na dnevnom redu Općinskog vijeća. Sastav, broj članova, djelokrug i način rada tih radnih tijela utvrđuje Općinsko vijeće posebnim odlukama.</w:t>
      </w:r>
    </w:p>
    <w:p w14:paraId="17BF6AF6" w14:textId="7235E016" w:rsidR="0025278F" w:rsidRPr="00B034C9" w:rsidRDefault="0025278F" w:rsidP="0025278F">
      <w:pPr>
        <w:jc w:val="both"/>
        <w:rPr>
          <w:rFonts w:ascii="Candara" w:hAnsi="Candara" w:cs="Times New Roman"/>
          <w:sz w:val="24"/>
          <w:szCs w:val="24"/>
        </w:rPr>
      </w:pPr>
      <w:r w:rsidRPr="00B034C9">
        <w:rPr>
          <w:rFonts w:ascii="Candara" w:hAnsi="Candara" w:cs="Times New Roman"/>
          <w:b/>
          <w:bCs/>
          <w:i/>
          <w:iCs/>
          <w:sz w:val="24"/>
          <w:szCs w:val="24"/>
        </w:rPr>
        <w:t>Općinski načelnik</w:t>
      </w:r>
      <w:r w:rsidRPr="00B034C9">
        <w:rPr>
          <w:rFonts w:ascii="Candara" w:hAnsi="Candara" w:cs="Times New Roman"/>
          <w:sz w:val="24"/>
          <w:szCs w:val="24"/>
        </w:rPr>
        <w:t xml:space="preserve"> zastupa Općinu i nositelj je izvršne vlasti Općine.</w:t>
      </w:r>
      <w:r w:rsidR="006C2C0F" w:rsidRPr="00B034C9">
        <w:rPr>
          <w:rFonts w:ascii="Candara" w:hAnsi="Candara" w:cs="Times New Roman"/>
          <w:sz w:val="24"/>
          <w:szCs w:val="24"/>
        </w:rPr>
        <w:t xml:space="preserve"> Općinski načelnik je odgovoran za ustavnost i zakonitost obavljanja poslova koji su u njegovom djelokrugu i za ustavnost i zakonitost akata upravnih tijela Općine. Općinski načelnik dva puta godišnje podnosi polugodišnje izvješće o svom radu i to do 31. ožujka tekuće godine za razdoblje srpanj-prosinac prethodne godine i do 15. rujna za razdoblje siječanj-lipanj tekuće godine. Općinski načelnik ima zamjenika, koji ga zamjenjuje u slučaju duže odsutnosti ili ako je općinski načelnik spriječen obavljati svoju dužnost. Općinski načelnik može obavljanje određenih poslova iz svog djelokruga povjeriti zamjeniku, ali mu time ne prestaje odgovornost za njihovo obavljanje.</w:t>
      </w:r>
    </w:p>
    <w:p w14:paraId="6AFD173C" w14:textId="538E05FC" w:rsidR="006C2C0F" w:rsidRPr="00B034C9" w:rsidRDefault="006C2C0F" w:rsidP="0025278F">
      <w:pPr>
        <w:jc w:val="both"/>
        <w:rPr>
          <w:rFonts w:ascii="Candara" w:hAnsi="Candara" w:cs="Times New Roman"/>
          <w:sz w:val="24"/>
          <w:szCs w:val="24"/>
        </w:rPr>
      </w:pPr>
      <w:r w:rsidRPr="00B034C9">
        <w:rPr>
          <w:rFonts w:ascii="Candara" w:hAnsi="Candara" w:cs="Times New Roman"/>
          <w:sz w:val="24"/>
          <w:szCs w:val="24"/>
        </w:rPr>
        <w:t xml:space="preserve">Za obavljanje poslova iz samoupravnog djelokruga Općine Gračac, utvrđenih zakonom i Statutom te obavljanje poslova državne uprave koji su zakonom prenijeti na Općinu, ustrojavaju se </w:t>
      </w:r>
      <w:r w:rsidRPr="00B034C9">
        <w:rPr>
          <w:rFonts w:ascii="Candara" w:hAnsi="Candara" w:cs="Times New Roman"/>
          <w:b/>
          <w:bCs/>
          <w:i/>
          <w:iCs/>
          <w:sz w:val="24"/>
          <w:szCs w:val="24"/>
        </w:rPr>
        <w:t>upravna tijela</w:t>
      </w:r>
      <w:r w:rsidRPr="00B034C9">
        <w:rPr>
          <w:rFonts w:ascii="Candara" w:hAnsi="Candara" w:cs="Times New Roman"/>
          <w:sz w:val="24"/>
          <w:szCs w:val="24"/>
        </w:rPr>
        <w:t xml:space="preserve"> Općine. Ustrojstvo i djelokrug upravnih tijela uređuje se posebnom odlukom Općinskog vijeća. Upravna tijela se ustrojavaju kao upravni odjeli i službe, a može biti ustrojen i Jedinstveni upravni odjel (u daljnjem tekstu: upravna tijela). Upravnim tijelima upravljaju pročelnici koje na temelju javnog natječaja imenuje općinski načelnik. Upravna tijela, u oblastima za koje su ustrojeni i u okviru djelokruga utvrđenog posebnom odlukom, neposredno izvršavaju i nadziru provođenje općih i pojedinačnih akata tijela Općine te u slučaju neprovođenja općeg akta poduzimaju propisane mjere. Upravna tijela samostalna su u okviru svog djelokruga, a za zakonito i pravovremeno obavljanje poslova iz svoje nadležnosti odgovorni su Općinskom načelniku.</w:t>
      </w:r>
    </w:p>
    <w:p w14:paraId="06EE241C" w14:textId="32E71CC6" w:rsidR="002D1446" w:rsidRPr="00B034C9" w:rsidRDefault="002D1446" w:rsidP="0025278F">
      <w:pPr>
        <w:jc w:val="both"/>
        <w:rPr>
          <w:rFonts w:ascii="Candara" w:hAnsi="Candara" w:cs="Times New Roman"/>
          <w:sz w:val="24"/>
          <w:szCs w:val="24"/>
        </w:rPr>
      </w:pPr>
      <w:r w:rsidRPr="00B034C9">
        <w:rPr>
          <w:rFonts w:ascii="Candara" w:hAnsi="Candara" w:cs="Times New Roman"/>
          <w:sz w:val="24"/>
          <w:szCs w:val="24"/>
        </w:rPr>
        <w:t xml:space="preserve">Na području Općine Gračac osnivaju se </w:t>
      </w:r>
      <w:r w:rsidRPr="00B034C9">
        <w:rPr>
          <w:rFonts w:ascii="Candara" w:hAnsi="Candara" w:cs="Times New Roman"/>
          <w:b/>
          <w:bCs/>
          <w:i/>
          <w:iCs/>
          <w:sz w:val="24"/>
          <w:szCs w:val="24"/>
        </w:rPr>
        <w:t>mjesni odbori</w:t>
      </w:r>
      <w:r w:rsidRPr="00B034C9">
        <w:rPr>
          <w:rFonts w:ascii="Candara" w:hAnsi="Candara" w:cs="Times New Roman"/>
          <w:b/>
          <w:bCs/>
          <w:sz w:val="24"/>
          <w:szCs w:val="24"/>
        </w:rPr>
        <w:t>,</w:t>
      </w:r>
      <w:r w:rsidRPr="00B034C9">
        <w:rPr>
          <w:rFonts w:ascii="Candara" w:hAnsi="Candara" w:cs="Times New Roman"/>
          <w:sz w:val="24"/>
          <w:szCs w:val="24"/>
        </w:rPr>
        <w:t xml:space="preserve"> kao oblici mjesne samouprave, a radi ostvarivanja neposrednog sudjelovanja građana u odlučivanju o lokalnim poslovima. Mjesni odbori se osnivaju za pojedina naselja ili više međusobno povezanih manjih naselja ili za dijelove naselja koji čine zasebnu razgraničenu cjelinu, na način i po postupku propisanom zakonom, Statutom i posebnom odlukom Općinskog vijeća, kojom se detaljnije uređuje postupak i način izbora tijela mjesnog odbora. Mjesni odbor na području Općine Gračac je Mjesni odbor Srb, a Općinsko vijeće može statutarnom odlukom osnivati nove, mijenjati nazive postojećih i ukidati postojeće mjesne odbore. Područje i granice mjesnih odbora određuju se posebnom odlukom Općinskog vijeća. Tijela mjesnog odbora su vijeće mjesnog </w:t>
      </w:r>
      <w:r w:rsidRPr="00B034C9">
        <w:rPr>
          <w:rFonts w:ascii="Candara" w:hAnsi="Candara" w:cs="Times New Roman"/>
          <w:sz w:val="24"/>
          <w:szCs w:val="24"/>
        </w:rPr>
        <w:lastRenderedPageBreak/>
        <w:t>odbora i predsjednik vijeća mjesnog odbora. Vijeće mjesnog odbora ima, uključujući i predsjednika, 5 do 7 članova. Vijeće mjesnog odbora, radi raspravljanja o potrebama i interesima građana te davanja prijedloga za rješavanje pitanja od lokalnog značenja, može sazivati zborove građana. Zbor građana može se sazvati i za dio područja mjesnog odbora koji čini zasebnu cjelinu. Zbor građana vodi predsjednik mjesnog odbora ili član vijeća mjesnog odbora kojeg odredi vijeće. Nadzor nad zakonitošću rada tijela mjesnog odbora obavlja općinski načelnik.</w:t>
      </w:r>
    </w:p>
    <w:p w14:paraId="56B5E8DF" w14:textId="1F14A03C"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xml:space="preserve">Općina Gračac osnivač je nekoliko ustanova a to su: </w:t>
      </w:r>
    </w:p>
    <w:p w14:paraId="6BDD2884" w14:textId="5BA51A17"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Gračac Čistoća d.o.o.</w:t>
      </w:r>
    </w:p>
    <w:p w14:paraId="38A540A9" w14:textId="13551798"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Dječji vrtić „Baltazar“</w:t>
      </w:r>
    </w:p>
    <w:p w14:paraId="4276D804" w14:textId="381518EB"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Javna vatrogasna postrojba Gračac</w:t>
      </w:r>
    </w:p>
    <w:p w14:paraId="1C69BC2D" w14:textId="529B99A2"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Knjižnica i čitaonica Gračac</w:t>
      </w:r>
    </w:p>
    <w:p w14:paraId="3661AD73" w14:textId="63188A36" w:rsidR="00E47A0F" w:rsidRPr="00B034C9" w:rsidRDefault="00E47A0F" w:rsidP="0025278F">
      <w:pPr>
        <w:jc w:val="both"/>
        <w:rPr>
          <w:rFonts w:ascii="Candara" w:hAnsi="Candara" w:cs="Times New Roman"/>
          <w:sz w:val="24"/>
          <w:szCs w:val="24"/>
        </w:rPr>
      </w:pPr>
      <w:r w:rsidRPr="00B034C9">
        <w:rPr>
          <w:rFonts w:ascii="Candara" w:hAnsi="Candara" w:cs="Times New Roman"/>
          <w:sz w:val="24"/>
          <w:szCs w:val="24"/>
        </w:rPr>
        <w:t>- Razvojna agencija Općine Gračac</w:t>
      </w:r>
      <w:r w:rsidR="006F63F4">
        <w:rPr>
          <w:rFonts w:ascii="Candara" w:hAnsi="Candara" w:cs="Times New Roman"/>
          <w:sz w:val="24"/>
          <w:szCs w:val="24"/>
        </w:rPr>
        <w:t>.</w:t>
      </w:r>
    </w:p>
    <w:p w14:paraId="4C8BB332" w14:textId="2666581D" w:rsidR="00414C70" w:rsidRPr="00B034C9" w:rsidRDefault="00414C70" w:rsidP="0025278F">
      <w:pPr>
        <w:jc w:val="both"/>
        <w:rPr>
          <w:rFonts w:ascii="Candara" w:hAnsi="Candara" w:cs="Times New Roman"/>
          <w:sz w:val="24"/>
          <w:szCs w:val="24"/>
        </w:rPr>
      </w:pPr>
    </w:p>
    <w:p w14:paraId="3F4F06EF" w14:textId="542612B3" w:rsidR="00414C70" w:rsidRPr="00B034C9" w:rsidRDefault="00414C70" w:rsidP="00E23355">
      <w:pPr>
        <w:pStyle w:val="Naslov2"/>
        <w:rPr>
          <w:rFonts w:ascii="Candara" w:hAnsi="Candara" w:cs="Times New Roman"/>
        </w:rPr>
      </w:pPr>
      <w:bookmarkStart w:id="9" w:name="_Toc214524103"/>
      <w:r w:rsidRPr="00B034C9">
        <w:rPr>
          <w:rFonts w:ascii="Candara" w:hAnsi="Candara" w:cs="Times New Roman"/>
        </w:rPr>
        <w:t>1</w:t>
      </w:r>
      <w:r w:rsidRPr="00B034C9">
        <w:rPr>
          <w:rFonts w:ascii="Candara" w:hAnsi="Candara" w:cs="Times New Roman"/>
          <w:sz w:val="28"/>
          <w:szCs w:val="28"/>
        </w:rPr>
        <w:t>.5. Proračun</w:t>
      </w:r>
      <w:bookmarkEnd w:id="9"/>
      <w:r w:rsidRPr="00B034C9">
        <w:rPr>
          <w:rFonts w:ascii="Candara" w:hAnsi="Candara" w:cs="Times New Roman"/>
        </w:rPr>
        <w:t xml:space="preserve"> </w:t>
      </w:r>
    </w:p>
    <w:p w14:paraId="331B874A" w14:textId="77777777" w:rsidR="00F43176" w:rsidRPr="00B034C9" w:rsidRDefault="00F43176" w:rsidP="00414C70">
      <w:pPr>
        <w:spacing w:after="0" w:line="240" w:lineRule="auto"/>
        <w:jc w:val="both"/>
        <w:rPr>
          <w:rFonts w:ascii="Candara" w:hAnsi="Candara"/>
        </w:rPr>
      </w:pPr>
    </w:p>
    <w:p w14:paraId="17013285" w14:textId="2F1808B4" w:rsidR="00307BEF" w:rsidRPr="00B034C9" w:rsidRDefault="00414C70" w:rsidP="00307BEF">
      <w:pPr>
        <w:spacing w:after="0" w:line="240" w:lineRule="auto"/>
        <w:jc w:val="both"/>
        <w:rPr>
          <w:rFonts w:ascii="Candara" w:hAnsi="Candara" w:cs="Times New Roman"/>
          <w:sz w:val="24"/>
          <w:szCs w:val="24"/>
        </w:rPr>
      </w:pPr>
      <w:r w:rsidRPr="00B034C9">
        <w:rPr>
          <w:rFonts w:ascii="Candara" w:hAnsi="Candara" w:cs="Times New Roman"/>
          <w:sz w:val="24"/>
          <w:szCs w:val="24"/>
        </w:rPr>
        <w:t xml:space="preserve">Jedan od najvažnijih indikatora uspješnog provođenja kvalitetnih programa i projekata koji potiču daljnji rast i razvoj gospodarstva i stanovništva uravnotežena je proračunska politika. Prema dostupnim podacima o planu i izvršenju proračuna Općine Gračac </w:t>
      </w:r>
      <w:r w:rsidR="00307BEF" w:rsidRPr="00B034C9">
        <w:rPr>
          <w:rFonts w:ascii="Candara" w:hAnsi="Candara" w:cs="Times New Roman"/>
          <w:sz w:val="24"/>
          <w:szCs w:val="24"/>
        </w:rPr>
        <w:t xml:space="preserve">za 2024. godinu Općina je imala prema zadnjem rebalansu proračuna  5.843.210,27 </w:t>
      </w:r>
      <w:r w:rsidR="006F63F4">
        <w:rPr>
          <w:rFonts w:ascii="Candara" w:hAnsi="Candara" w:cs="Times New Roman"/>
          <w:sz w:val="24"/>
          <w:szCs w:val="24"/>
        </w:rPr>
        <w:t xml:space="preserve">eura </w:t>
      </w:r>
      <w:r w:rsidR="00307BEF" w:rsidRPr="00B034C9">
        <w:rPr>
          <w:rFonts w:ascii="Candara" w:hAnsi="Candara" w:cs="Times New Roman"/>
          <w:sz w:val="24"/>
          <w:szCs w:val="24"/>
        </w:rPr>
        <w:t xml:space="preserve">što je, kada se gleda Plan proračuna za 2025. godinu u iznosu od 6.732.646,80 </w:t>
      </w:r>
      <w:r w:rsidR="00001224">
        <w:rPr>
          <w:rFonts w:ascii="Candara" w:hAnsi="Candara" w:cs="Times New Roman"/>
          <w:sz w:val="24"/>
          <w:szCs w:val="24"/>
        </w:rPr>
        <w:t>eura</w:t>
      </w:r>
      <w:r w:rsidR="00307BEF" w:rsidRPr="00B034C9">
        <w:rPr>
          <w:rFonts w:ascii="Candara" w:hAnsi="Candara" w:cs="Times New Roman"/>
          <w:sz w:val="24"/>
          <w:szCs w:val="24"/>
        </w:rPr>
        <w:t xml:space="preserve"> vidljivo povećanje za 15,22 %. </w:t>
      </w:r>
    </w:p>
    <w:p w14:paraId="5609266A" w14:textId="3620DE15" w:rsidR="00307BEF" w:rsidRPr="00B034C9" w:rsidRDefault="00307BEF" w:rsidP="00307BEF">
      <w:pPr>
        <w:spacing w:after="0" w:line="240" w:lineRule="auto"/>
        <w:jc w:val="both"/>
        <w:rPr>
          <w:rFonts w:ascii="Candara" w:hAnsi="Candara" w:cs="Times New Roman"/>
          <w:sz w:val="24"/>
          <w:szCs w:val="24"/>
        </w:rPr>
      </w:pPr>
      <w:r w:rsidRPr="00B034C9">
        <w:rPr>
          <w:rFonts w:ascii="Candara" w:hAnsi="Candara" w:cs="Times New Roman"/>
          <w:sz w:val="24"/>
          <w:szCs w:val="24"/>
        </w:rPr>
        <w:t xml:space="preserve">Na rashodovnoj strani proračuna za 2025. godinu ističu se rashodi za obavljanje redovne djelatnosti Jedinstvenog upravnog odjela, rashodi za komunalne djelatnosti i stanovanje, troškovi plaća zaposlenih u iznosu 1.432.810,00 </w:t>
      </w:r>
      <w:r w:rsidR="00001224">
        <w:rPr>
          <w:rFonts w:ascii="Candara" w:hAnsi="Candara" w:cs="Times New Roman"/>
          <w:sz w:val="24"/>
          <w:szCs w:val="24"/>
        </w:rPr>
        <w:t>eura</w:t>
      </w:r>
      <w:r w:rsidR="00001224" w:rsidRPr="00B034C9">
        <w:rPr>
          <w:rFonts w:ascii="Candara" w:hAnsi="Candara" w:cs="Times New Roman"/>
          <w:sz w:val="24"/>
          <w:szCs w:val="24"/>
        </w:rPr>
        <w:t xml:space="preserve"> </w:t>
      </w:r>
      <w:r w:rsidRPr="00B034C9">
        <w:rPr>
          <w:rFonts w:ascii="Candara" w:hAnsi="Candara" w:cs="Times New Roman"/>
          <w:sz w:val="24"/>
          <w:szCs w:val="24"/>
        </w:rPr>
        <w:t>zajedno sa proračunskim korisnicima.</w:t>
      </w:r>
    </w:p>
    <w:p w14:paraId="47845469" w14:textId="77C73C98" w:rsidR="00414C70" w:rsidRPr="00B034C9" w:rsidRDefault="00FF3980" w:rsidP="00307BEF">
      <w:pPr>
        <w:spacing w:after="0" w:line="240" w:lineRule="auto"/>
        <w:jc w:val="both"/>
        <w:rPr>
          <w:rFonts w:ascii="Candara" w:hAnsi="Candara" w:cs="Times New Roman"/>
          <w:sz w:val="24"/>
          <w:szCs w:val="24"/>
        </w:rPr>
      </w:pPr>
      <w:r w:rsidRPr="00B034C9">
        <w:rPr>
          <w:rFonts w:ascii="Candara" w:hAnsi="Candara" w:cs="Times New Roman"/>
          <w:sz w:val="24"/>
          <w:szCs w:val="24"/>
        </w:rPr>
        <w:t>Tijekom prošlih godina</w:t>
      </w:r>
      <w:r w:rsidR="00221F60" w:rsidRPr="00B034C9">
        <w:rPr>
          <w:rFonts w:ascii="Candara" w:hAnsi="Candara" w:cs="Times New Roman"/>
          <w:sz w:val="24"/>
          <w:szCs w:val="24"/>
        </w:rPr>
        <w:t xml:space="preserve"> zamjetan je rast proračunskih prihoda i rashoda. Činjenica je da</w:t>
      </w:r>
      <w:r w:rsidR="00F43176" w:rsidRPr="00B034C9">
        <w:rPr>
          <w:rFonts w:ascii="Candara" w:hAnsi="Candara" w:cs="Times New Roman"/>
          <w:sz w:val="24"/>
          <w:szCs w:val="24"/>
        </w:rPr>
        <w:t xml:space="preserve"> iznos iz godine u godinu varira, </w:t>
      </w:r>
      <w:r w:rsidR="00221F60" w:rsidRPr="00B034C9">
        <w:rPr>
          <w:rFonts w:ascii="Candara" w:hAnsi="Candara" w:cs="Times New Roman"/>
          <w:sz w:val="24"/>
          <w:szCs w:val="24"/>
        </w:rPr>
        <w:t>a</w:t>
      </w:r>
      <w:r w:rsidR="00F43176" w:rsidRPr="00B034C9">
        <w:rPr>
          <w:rFonts w:ascii="Candara" w:hAnsi="Candara" w:cs="Times New Roman"/>
          <w:sz w:val="24"/>
          <w:szCs w:val="24"/>
        </w:rPr>
        <w:t xml:space="preserve"> u skladu s prihodovnim i rashodovnim potrebama Općine. </w:t>
      </w:r>
    </w:p>
    <w:p w14:paraId="75CC4CEC" w14:textId="77777777" w:rsidR="00731285" w:rsidRPr="00B034C9" w:rsidRDefault="00731285" w:rsidP="007363B7">
      <w:pPr>
        <w:rPr>
          <w:rFonts w:ascii="Candara" w:hAnsi="Candara" w:cs="Times New Roman"/>
          <w:sz w:val="24"/>
          <w:szCs w:val="24"/>
        </w:rPr>
      </w:pPr>
    </w:p>
    <w:p w14:paraId="2DCCFDDA" w14:textId="506201D3" w:rsidR="004C05D8" w:rsidRPr="00B034C9" w:rsidRDefault="00077C7E" w:rsidP="00077C7E">
      <w:pPr>
        <w:pStyle w:val="Naslov1"/>
        <w:rPr>
          <w:rFonts w:ascii="Candara" w:hAnsi="Candara" w:cs="Times New Roman"/>
          <w:color w:val="8D4121" w:themeColor="accent2" w:themeShade="BF"/>
          <w:sz w:val="28"/>
          <w:szCs w:val="28"/>
        </w:rPr>
      </w:pPr>
      <w:bookmarkStart w:id="10" w:name="_Toc214524104"/>
      <w:r w:rsidRPr="00B034C9">
        <w:rPr>
          <w:rFonts w:ascii="Candara" w:hAnsi="Candara" w:cs="Times New Roman"/>
          <w:color w:val="8D4121" w:themeColor="accent2" w:themeShade="BF"/>
          <w:sz w:val="28"/>
          <w:szCs w:val="28"/>
        </w:rPr>
        <w:t>2. Opis razvojnih potreba i potencijala</w:t>
      </w:r>
      <w:bookmarkEnd w:id="10"/>
    </w:p>
    <w:p w14:paraId="2BD163A7" w14:textId="1AE8BD5C" w:rsidR="000B2CC5" w:rsidRPr="00B034C9" w:rsidRDefault="000B2CC5" w:rsidP="000B2CC5">
      <w:pPr>
        <w:rPr>
          <w:rFonts w:ascii="Candara" w:hAnsi="Candara"/>
        </w:rPr>
      </w:pPr>
    </w:p>
    <w:p w14:paraId="7665735F" w14:textId="6D6572E0" w:rsidR="002761CF" w:rsidRPr="00B034C9" w:rsidRDefault="000B2CC5" w:rsidP="000B2CC5">
      <w:pPr>
        <w:jc w:val="both"/>
        <w:rPr>
          <w:rFonts w:ascii="Candara" w:hAnsi="Candara" w:cs="Times New Roman"/>
          <w:sz w:val="24"/>
          <w:szCs w:val="24"/>
        </w:rPr>
      </w:pPr>
      <w:r w:rsidRPr="00B034C9">
        <w:rPr>
          <w:rFonts w:ascii="Candara" w:hAnsi="Candara" w:cs="Times New Roman"/>
          <w:sz w:val="24"/>
          <w:szCs w:val="24"/>
        </w:rPr>
        <w:t xml:space="preserve">Za ocjenu stanja razvoja korišteni su i relevantni pokazatelji prikupljeni od mjerodavnih institucija i ustanova (DZS, HGK, HZZ, HOK). Na temelju analize, odnosno pregleda stanja, identificirani su trendovi i razvojni problemi Općine Gračac u navedenim područjima. Aktivnim sudjelovanjem dionika temeljenim na partnerskom pristupu postupno su se izdvajale unutarnje snage i slabosti te vanjske prilike i prijetnje koje imaju značajan utjecaj na razvoj Općine. SWOT analiza ilustrirala je snage i slabosti povezane s resursima i rezultatima analize stanja te prilike i prijetnje povezane s vanjskim utjecajem okruženja. </w:t>
      </w:r>
    </w:p>
    <w:p w14:paraId="2E36A142" w14:textId="5B6D7F9B" w:rsidR="000047DF" w:rsidRPr="0016303B" w:rsidRDefault="000047DF" w:rsidP="0016303B">
      <w:pPr>
        <w:pStyle w:val="Naslov3"/>
        <w:rPr>
          <w:rFonts w:ascii="Candara" w:hAnsi="Candara"/>
        </w:rPr>
      </w:pPr>
      <w:bookmarkStart w:id="11" w:name="_Toc214524105"/>
      <w:r w:rsidRPr="0016303B">
        <w:rPr>
          <w:rFonts w:ascii="Candara" w:hAnsi="Candara"/>
        </w:rPr>
        <w:lastRenderedPageBreak/>
        <w:t>GOSPODARSTVO</w:t>
      </w:r>
      <w:bookmarkEnd w:id="11"/>
    </w:p>
    <w:p w14:paraId="78AF4C62" w14:textId="48837ABE" w:rsidR="009B2D61" w:rsidRPr="00B034C9" w:rsidRDefault="009B2D61" w:rsidP="00F154DE">
      <w:pPr>
        <w:jc w:val="both"/>
        <w:rPr>
          <w:rFonts w:ascii="Candara" w:hAnsi="Candara" w:cs="Times New Roman"/>
          <w:sz w:val="24"/>
          <w:szCs w:val="24"/>
        </w:rPr>
      </w:pPr>
      <w:r w:rsidRPr="00B034C9">
        <w:rPr>
          <w:rFonts w:ascii="Candara" w:hAnsi="Candara" w:cs="Times New Roman"/>
          <w:sz w:val="24"/>
          <w:szCs w:val="24"/>
        </w:rPr>
        <w:t>Općina Gračac svoje gospodarstvo temelji prvenstveno na prirodnim resursima</w:t>
      </w:r>
      <w:r w:rsidR="00D0321E">
        <w:rPr>
          <w:rFonts w:ascii="Candara" w:hAnsi="Candara" w:cs="Times New Roman"/>
          <w:sz w:val="24"/>
          <w:szCs w:val="24"/>
        </w:rPr>
        <w:t>,</w:t>
      </w:r>
      <w:r w:rsidRPr="00B034C9">
        <w:rPr>
          <w:rFonts w:ascii="Candara" w:hAnsi="Candara" w:cs="Times New Roman"/>
          <w:sz w:val="24"/>
          <w:szCs w:val="24"/>
        </w:rPr>
        <w:t xml:space="preserve"> ali ne treba zanemariti </w:t>
      </w:r>
      <w:r w:rsidR="00802655" w:rsidRPr="00B034C9">
        <w:rPr>
          <w:rFonts w:ascii="Candara" w:hAnsi="Candara" w:cs="Times New Roman"/>
          <w:sz w:val="24"/>
          <w:szCs w:val="24"/>
        </w:rPr>
        <w:t xml:space="preserve">mjere </w:t>
      </w:r>
      <w:r w:rsidRPr="00B034C9">
        <w:rPr>
          <w:rFonts w:ascii="Candara" w:hAnsi="Candara" w:cs="Times New Roman"/>
          <w:sz w:val="24"/>
          <w:szCs w:val="24"/>
        </w:rPr>
        <w:t>kojima bi trebalo</w:t>
      </w:r>
      <w:r w:rsidR="00802655" w:rsidRPr="00B034C9">
        <w:rPr>
          <w:rFonts w:ascii="Candara" w:hAnsi="Candara" w:cs="Times New Roman"/>
          <w:sz w:val="24"/>
          <w:szCs w:val="24"/>
        </w:rPr>
        <w:t xml:space="preserve"> unaprijediti dostupnost i kvalitetu odgoja i obrazovanja, unaprijediti kvalitetu rada odgojno-obrazovnih institucija, unaprijediti formalno stečeno obrazovanje kroz programe cjeloživotnog učenja te poticati obrazovanje u cilju olakšanja stjecanja novih znanja, vještina i sposobnosti posebno marginaliziranih skupina stanovništva. Vrlo je važan osobni i profesionalni razvoj stanovnika </w:t>
      </w:r>
      <w:r w:rsidR="00D0321E">
        <w:rPr>
          <w:rFonts w:ascii="Candara" w:hAnsi="Candara" w:cs="Times New Roman"/>
          <w:sz w:val="24"/>
          <w:szCs w:val="24"/>
        </w:rPr>
        <w:t>o</w:t>
      </w:r>
      <w:r w:rsidR="00D0321E" w:rsidRPr="00B034C9">
        <w:rPr>
          <w:rFonts w:ascii="Candara" w:hAnsi="Candara" w:cs="Times New Roman"/>
          <w:sz w:val="24"/>
          <w:szCs w:val="24"/>
        </w:rPr>
        <w:t xml:space="preserve">pćine </w:t>
      </w:r>
      <w:r w:rsidR="00802655" w:rsidRPr="00B034C9">
        <w:rPr>
          <w:rFonts w:ascii="Candara" w:hAnsi="Candara" w:cs="Times New Roman"/>
          <w:sz w:val="24"/>
          <w:szCs w:val="24"/>
        </w:rPr>
        <w:t>koji dakle, treba temeljiti na cjeloživotnom učenju, ali i na potrebama tržišta rada.</w:t>
      </w:r>
      <w:r w:rsidRPr="00B034C9">
        <w:rPr>
          <w:rFonts w:ascii="Candara" w:hAnsi="Candara" w:cs="Times New Roman"/>
          <w:sz w:val="24"/>
          <w:szCs w:val="24"/>
        </w:rPr>
        <w:t xml:space="preserve"> Također, potrebno je unaprijediti položaj nezaposlenih osoba na tržištu rada, posebice teško </w:t>
      </w:r>
      <w:proofErr w:type="spellStart"/>
      <w:r w:rsidRPr="00B034C9">
        <w:rPr>
          <w:rFonts w:ascii="Candara" w:hAnsi="Candara" w:cs="Times New Roman"/>
          <w:sz w:val="24"/>
          <w:szCs w:val="24"/>
        </w:rPr>
        <w:t>zapošljivih</w:t>
      </w:r>
      <w:proofErr w:type="spellEnd"/>
      <w:r w:rsidRPr="00B034C9">
        <w:rPr>
          <w:rFonts w:ascii="Candara" w:hAnsi="Candara" w:cs="Times New Roman"/>
          <w:sz w:val="24"/>
          <w:szCs w:val="24"/>
        </w:rPr>
        <w:t xml:space="preserve"> skupina. Planiranje i provođenje obrazovnih aktivnosti važan je segment usklađivanja kompetencija nezaposlenih osoba i tražitelja zaposlenja s trenutnim i prognoziranim potrebama na tržištu rada i preduvjet povećanja njihove </w:t>
      </w:r>
      <w:proofErr w:type="spellStart"/>
      <w:r w:rsidRPr="00B034C9">
        <w:rPr>
          <w:rFonts w:ascii="Candara" w:hAnsi="Candara" w:cs="Times New Roman"/>
          <w:sz w:val="24"/>
          <w:szCs w:val="24"/>
        </w:rPr>
        <w:t>zapošljivosti</w:t>
      </w:r>
      <w:proofErr w:type="spellEnd"/>
      <w:r w:rsidRPr="00B034C9">
        <w:rPr>
          <w:rFonts w:ascii="Candara" w:hAnsi="Candara" w:cs="Times New Roman"/>
          <w:sz w:val="24"/>
          <w:szCs w:val="24"/>
        </w:rPr>
        <w:t xml:space="preserve"> i radne mobilnosti. Hrvatski zavod za zapošljavanje provodi obrazovne aktivnosti u okviru Mjera aktivne politike zapošljavanja i u suradnji s jedinicama lokalne i regionalne (područne) samouprave, te unutar različitih programa financiranih iz fondova Europske unije.</w:t>
      </w:r>
    </w:p>
    <w:p w14:paraId="2CFA66D9" w14:textId="4F0F07B7" w:rsidR="00F154DE" w:rsidRPr="00B034C9" w:rsidRDefault="009B2D61" w:rsidP="00F154DE">
      <w:pPr>
        <w:jc w:val="both"/>
        <w:rPr>
          <w:rFonts w:ascii="Candara" w:hAnsi="Candara" w:cs="Times New Roman"/>
          <w:sz w:val="24"/>
          <w:szCs w:val="24"/>
        </w:rPr>
      </w:pPr>
      <w:r w:rsidRPr="00B034C9">
        <w:rPr>
          <w:rFonts w:ascii="Candara" w:hAnsi="Candara" w:cs="Times New Roman"/>
          <w:sz w:val="24"/>
          <w:szCs w:val="24"/>
        </w:rPr>
        <w:t>Ipak, najvažniju o</w:t>
      </w:r>
      <w:r w:rsidR="00F154DE" w:rsidRPr="00B034C9">
        <w:rPr>
          <w:rFonts w:ascii="Candara" w:hAnsi="Candara" w:cs="Times New Roman"/>
          <w:sz w:val="24"/>
          <w:szCs w:val="24"/>
        </w:rPr>
        <w:t xml:space="preserve">kosnicu gospodarstva </w:t>
      </w:r>
      <w:r w:rsidRPr="00B034C9">
        <w:rPr>
          <w:rFonts w:ascii="Candara" w:hAnsi="Candara" w:cs="Times New Roman"/>
          <w:sz w:val="24"/>
          <w:szCs w:val="24"/>
        </w:rPr>
        <w:t xml:space="preserve">Općine Gračac </w:t>
      </w:r>
      <w:r w:rsidR="00F154DE" w:rsidRPr="00B034C9">
        <w:rPr>
          <w:rFonts w:ascii="Candara" w:hAnsi="Candara" w:cs="Times New Roman"/>
          <w:sz w:val="24"/>
          <w:szCs w:val="24"/>
        </w:rPr>
        <w:t xml:space="preserve">predstavljaju sektori poljoprivrede, šumarstva i turizma. Vrlo značajan dio gospodarske aktivnosti vezan je uz tercijarne aktivnosti koje obuhvaćaju određene usluge privrednog i </w:t>
      </w:r>
      <w:proofErr w:type="spellStart"/>
      <w:r w:rsidR="00F154DE" w:rsidRPr="00B034C9">
        <w:rPr>
          <w:rFonts w:ascii="Candara" w:hAnsi="Candara" w:cs="Times New Roman"/>
          <w:sz w:val="24"/>
          <w:szCs w:val="24"/>
        </w:rPr>
        <w:t>vanprivrednog</w:t>
      </w:r>
      <w:proofErr w:type="spellEnd"/>
      <w:r w:rsidR="00F154DE" w:rsidRPr="00B034C9">
        <w:rPr>
          <w:rFonts w:ascii="Candara" w:hAnsi="Candara" w:cs="Times New Roman"/>
          <w:sz w:val="24"/>
          <w:szCs w:val="24"/>
        </w:rPr>
        <w:t xml:space="preserve"> tipa vezano uz centralnu funkciju pojedinog naselja.</w:t>
      </w:r>
    </w:p>
    <w:p w14:paraId="1D485645" w14:textId="77777777" w:rsidR="00F154DE" w:rsidRPr="00B034C9" w:rsidRDefault="00F154DE" w:rsidP="00F154DE">
      <w:pPr>
        <w:jc w:val="both"/>
        <w:rPr>
          <w:rFonts w:ascii="Candara" w:hAnsi="Candara" w:cs="Times New Roman"/>
          <w:sz w:val="24"/>
          <w:szCs w:val="24"/>
        </w:rPr>
      </w:pPr>
      <w:r w:rsidRPr="00B034C9">
        <w:rPr>
          <w:rFonts w:ascii="Candara" w:hAnsi="Candara" w:cs="Times New Roman"/>
          <w:sz w:val="24"/>
          <w:szCs w:val="24"/>
        </w:rPr>
        <w:t>Gospodarska proizvodnja također mora pratiti razvoj poljoprivrede i stočarstva u smislu prerade proizvedenih sirovina, a i drugih prirodnih resursa. Svojom djelatnošću ne smije zagađivati okoliš. Jedan od oblika korištenja poljoprivrednih i stočarskih resursa ovog područja može biti proizvodnja zdrave hrane za hrvatsko i europsko tržište.</w:t>
      </w:r>
    </w:p>
    <w:p w14:paraId="7B225AD2" w14:textId="142B50E7" w:rsidR="00F154DE" w:rsidRPr="00B034C9" w:rsidRDefault="00F154DE" w:rsidP="00F154DE">
      <w:pPr>
        <w:jc w:val="both"/>
        <w:rPr>
          <w:rFonts w:ascii="Candara" w:hAnsi="Candara" w:cs="Times New Roman"/>
          <w:sz w:val="24"/>
          <w:szCs w:val="24"/>
        </w:rPr>
      </w:pPr>
      <w:r w:rsidRPr="00B034C9">
        <w:rPr>
          <w:rFonts w:ascii="Candara" w:hAnsi="Candara" w:cs="Times New Roman"/>
          <w:sz w:val="24"/>
          <w:szCs w:val="24"/>
        </w:rPr>
        <w:t xml:space="preserve">Osim postojećih prirodnih resursa, Prostornim planom uređenja Općine Gračac su utvrđene sljedeće gospodarske zone (I): </w:t>
      </w:r>
    </w:p>
    <w:p w14:paraId="70032E9C"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Tintori</w:t>
      </w:r>
      <w:proofErr w:type="spellEnd"/>
      <w:r w:rsidRPr="00B034C9">
        <w:rPr>
          <w:rFonts w:ascii="Candara" w:hAnsi="Candara" w:cs="Times New Roman"/>
          <w:sz w:val="24"/>
          <w:szCs w:val="24"/>
        </w:rPr>
        <w:t xml:space="preserve">“ kraj Gračaca, veličine 25,00 ha </w:t>
      </w:r>
    </w:p>
    <w:p w14:paraId="45200E7B"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Stražbenica</w:t>
      </w:r>
      <w:proofErr w:type="spellEnd"/>
      <w:r w:rsidRPr="00B034C9">
        <w:rPr>
          <w:rFonts w:ascii="Candara" w:hAnsi="Candara" w:cs="Times New Roman"/>
          <w:sz w:val="24"/>
          <w:szCs w:val="24"/>
        </w:rPr>
        <w:t xml:space="preserve">“ – </w:t>
      </w:r>
      <w:proofErr w:type="spellStart"/>
      <w:r w:rsidRPr="00B034C9">
        <w:rPr>
          <w:rFonts w:ascii="Candara" w:hAnsi="Candara" w:cs="Times New Roman"/>
          <w:sz w:val="24"/>
          <w:szCs w:val="24"/>
        </w:rPr>
        <w:t>Deringaj</w:t>
      </w:r>
      <w:proofErr w:type="spellEnd"/>
      <w:r w:rsidRPr="00B034C9">
        <w:rPr>
          <w:rFonts w:ascii="Candara" w:hAnsi="Candara" w:cs="Times New Roman"/>
          <w:sz w:val="24"/>
          <w:szCs w:val="24"/>
        </w:rPr>
        <w:t xml:space="preserve"> veličine 24,00 ha </w:t>
      </w:r>
    </w:p>
    <w:p w14:paraId="79D86F9A"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„Gračac“ veličine 18,54 ha </w:t>
      </w:r>
    </w:p>
    <w:p w14:paraId="7F3E6EDD"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„Donji Srb“ veličine 1,59 ha</w:t>
      </w:r>
    </w:p>
    <w:p w14:paraId="1930014F"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„Srb“ veličine 1,62 ha </w:t>
      </w:r>
    </w:p>
    <w:p w14:paraId="61AEF243" w14:textId="77777777"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 xml:space="preserve">„Mrkonjić“ veličine 9,13 ha </w:t>
      </w:r>
    </w:p>
    <w:p w14:paraId="0F90E7E2" w14:textId="285556E9" w:rsidR="00F154DE" w:rsidRPr="00B034C9" w:rsidRDefault="00F154DE" w:rsidP="00F154DE">
      <w:pPr>
        <w:pStyle w:val="Odlomakpopisa"/>
        <w:numPr>
          <w:ilvl w:val="0"/>
          <w:numId w:val="1"/>
        </w:numPr>
        <w:spacing w:before="0" w:after="0"/>
        <w:rPr>
          <w:rFonts w:ascii="Candara" w:hAnsi="Candara" w:cs="Times New Roman"/>
          <w:sz w:val="24"/>
          <w:szCs w:val="24"/>
        </w:rPr>
      </w:pPr>
      <w:r w:rsidRPr="00B034C9">
        <w:rPr>
          <w:rFonts w:ascii="Candara" w:hAnsi="Candara" w:cs="Times New Roman"/>
          <w:sz w:val="24"/>
          <w:szCs w:val="24"/>
        </w:rPr>
        <w:t>„</w:t>
      </w:r>
      <w:proofErr w:type="spellStart"/>
      <w:r w:rsidRPr="00B034C9">
        <w:rPr>
          <w:rFonts w:ascii="Candara" w:hAnsi="Candara" w:cs="Times New Roman"/>
          <w:sz w:val="24"/>
          <w:szCs w:val="24"/>
        </w:rPr>
        <w:t>Kupirovo</w:t>
      </w:r>
      <w:proofErr w:type="spellEnd"/>
      <w:r w:rsidRPr="00B034C9">
        <w:rPr>
          <w:rFonts w:ascii="Candara" w:hAnsi="Candara" w:cs="Times New Roman"/>
          <w:sz w:val="24"/>
          <w:szCs w:val="24"/>
        </w:rPr>
        <w:t xml:space="preserve"> - </w:t>
      </w:r>
      <w:proofErr w:type="spellStart"/>
      <w:r w:rsidRPr="00B034C9">
        <w:rPr>
          <w:rFonts w:ascii="Candara" w:hAnsi="Candara" w:cs="Times New Roman"/>
          <w:sz w:val="24"/>
          <w:szCs w:val="24"/>
        </w:rPr>
        <w:t>Kunovac</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Kupirovački</w:t>
      </w:r>
      <w:proofErr w:type="spellEnd"/>
      <w:r w:rsidRPr="00B034C9">
        <w:rPr>
          <w:rFonts w:ascii="Candara" w:hAnsi="Candara" w:cs="Times New Roman"/>
          <w:sz w:val="24"/>
          <w:szCs w:val="24"/>
        </w:rPr>
        <w:t>“ veličine 24,69 ha</w:t>
      </w:r>
      <w:r w:rsidR="00D0321E">
        <w:rPr>
          <w:rFonts w:ascii="Candara" w:hAnsi="Candara" w:cs="Times New Roman"/>
          <w:sz w:val="24"/>
          <w:szCs w:val="24"/>
        </w:rPr>
        <w:t>.</w:t>
      </w:r>
    </w:p>
    <w:p w14:paraId="36B3DB8C" w14:textId="7AEC79F2" w:rsidR="00F154DE" w:rsidRPr="00B034C9" w:rsidRDefault="00F154DE" w:rsidP="000B2CC5">
      <w:pPr>
        <w:jc w:val="both"/>
        <w:rPr>
          <w:rFonts w:ascii="Candara" w:hAnsi="Candara" w:cs="Times New Roman"/>
          <w:b/>
          <w:bCs/>
          <w:sz w:val="24"/>
          <w:szCs w:val="24"/>
        </w:rPr>
      </w:pPr>
    </w:p>
    <w:p w14:paraId="33D30C75" w14:textId="615B98E6" w:rsidR="00F154DE" w:rsidRPr="00B034C9" w:rsidRDefault="00F154DE" w:rsidP="00F154DE">
      <w:pPr>
        <w:contextualSpacing/>
        <w:jc w:val="both"/>
        <w:rPr>
          <w:rFonts w:ascii="Candara" w:hAnsi="Candara" w:cs="Times New Roman"/>
          <w:sz w:val="24"/>
          <w:szCs w:val="24"/>
        </w:rPr>
      </w:pPr>
      <w:r w:rsidRPr="00B034C9">
        <w:rPr>
          <w:rFonts w:ascii="Candara" w:hAnsi="Candara" w:cs="Times New Roman"/>
          <w:sz w:val="24"/>
          <w:szCs w:val="24"/>
        </w:rPr>
        <w:t>Prema podatcima iz Registra poslovnih subjekata</w:t>
      </w:r>
      <w:r w:rsidR="000008DA" w:rsidRPr="00B034C9">
        <w:rPr>
          <w:rFonts w:ascii="Candara" w:hAnsi="Candara" w:cs="Times New Roman"/>
          <w:sz w:val="24"/>
          <w:szCs w:val="24"/>
        </w:rPr>
        <w:t>,</w:t>
      </w:r>
      <w:r w:rsidRPr="00B034C9">
        <w:rPr>
          <w:rFonts w:ascii="Candara" w:hAnsi="Candara" w:cs="Times New Roman"/>
          <w:sz w:val="24"/>
          <w:szCs w:val="24"/>
        </w:rPr>
        <w:t xml:space="preserve"> na području općine Gračac registrirano je </w:t>
      </w:r>
      <w:r w:rsidR="006C3023" w:rsidRPr="00B034C9">
        <w:rPr>
          <w:rFonts w:ascii="Candara" w:hAnsi="Candara" w:cs="Times New Roman"/>
          <w:sz w:val="24"/>
          <w:szCs w:val="24"/>
        </w:rPr>
        <w:t>70</w:t>
      </w:r>
      <w:r w:rsidR="000008DA" w:rsidRPr="00B034C9">
        <w:rPr>
          <w:rStyle w:val="Referencafusnote"/>
          <w:rFonts w:ascii="Candara" w:hAnsi="Candara" w:cs="Times New Roman"/>
          <w:sz w:val="24"/>
          <w:szCs w:val="24"/>
        </w:rPr>
        <w:footnoteReference w:id="1"/>
      </w:r>
      <w:r w:rsidR="000008DA" w:rsidRPr="00B034C9">
        <w:rPr>
          <w:rFonts w:ascii="Candara" w:hAnsi="Candara" w:cs="Times New Roman"/>
          <w:sz w:val="24"/>
          <w:szCs w:val="24"/>
        </w:rPr>
        <w:t xml:space="preserve"> </w:t>
      </w:r>
      <w:r w:rsidRPr="00B034C9">
        <w:rPr>
          <w:rFonts w:ascii="Candara" w:hAnsi="Candara" w:cs="Times New Roman"/>
          <w:sz w:val="24"/>
          <w:szCs w:val="24"/>
        </w:rPr>
        <w:t xml:space="preserve">aktivnih poslovnih subjekata, a prema broju zaposlenih i ostvarenom godišnjem prihodu spadaju u mikro i mala poduzeća. Prema pravnom obliku, </w:t>
      </w:r>
      <w:r w:rsidR="00EB37AD" w:rsidRPr="00B034C9">
        <w:rPr>
          <w:rFonts w:ascii="Candara" w:hAnsi="Candara" w:cs="Times New Roman"/>
          <w:sz w:val="24"/>
          <w:szCs w:val="24"/>
        </w:rPr>
        <w:t>31</w:t>
      </w:r>
      <w:r w:rsidRPr="00B034C9">
        <w:rPr>
          <w:rFonts w:ascii="Candara" w:hAnsi="Candara" w:cs="Times New Roman"/>
          <w:sz w:val="24"/>
          <w:szCs w:val="24"/>
        </w:rPr>
        <w:t xml:space="preserve"> poduzeć</w:t>
      </w:r>
      <w:r w:rsidR="006A6D7E" w:rsidRPr="00B034C9">
        <w:rPr>
          <w:rFonts w:ascii="Candara" w:hAnsi="Candara" w:cs="Times New Roman"/>
          <w:sz w:val="24"/>
          <w:szCs w:val="24"/>
        </w:rPr>
        <w:t>e</w:t>
      </w:r>
      <w:r w:rsidRPr="00B034C9">
        <w:rPr>
          <w:rFonts w:ascii="Candara" w:hAnsi="Candara" w:cs="Times New Roman"/>
          <w:sz w:val="24"/>
          <w:szCs w:val="24"/>
        </w:rPr>
        <w:t xml:space="preserve"> je registrirano kao društvo s ograničenom odgovornošću</w:t>
      </w:r>
      <w:r w:rsidR="00EB37AD" w:rsidRPr="00B034C9">
        <w:rPr>
          <w:rFonts w:ascii="Candara" w:hAnsi="Candara" w:cs="Times New Roman"/>
          <w:sz w:val="24"/>
          <w:szCs w:val="24"/>
        </w:rPr>
        <w:t>,</w:t>
      </w:r>
      <w:r w:rsidRPr="00B034C9">
        <w:rPr>
          <w:rFonts w:ascii="Candara" w:hAnsi="Candara" w:cs="Times New Roman"/>
          <w:sz w:val="24"/>
          <w:szCs w:val="24"/>
        </w:rPr>
        <w:t xml:space="preserve"> njih </w:t>
      </w:r>
      <w:r w:rsidR="00EB37AD" w:rsidRPr="00B034C9">
        <w:rPr>
          <w:rFonts w:ascii="Candara" w:hAnsi="Candara" w:cs="Times New Roman"/>
          <w:sz w:val="24"/>
          <w:szCs w:val="24"/>
        </w:rPr>
        <w:t>26</w:t>
      </w:r>
      <w:r w:rsidRPr="00B034C9">
        <w:rPr>
          <w:rFonts w:ascii="Candara" w:hAnsi="Candara" w:cs="Times New Roman"/>
          <w:sz w:val="24"/>
          <w:szCs w:val="24"/>
        </w:rPr>
        <w:t xml:space="preserve"> kao jednostavno društvo s ograničenom odgovornošću</w:t>
      </w:r>
      <w:r w:rsidR="00EB37AD" w:rsidRPr="00B034C9">
        <w:rPr>
          <w:rFonts w:ascii="Candara" w:hAnsi="Candara" w:cs="Times New Roman"/>
          <w:sz w:val="24"/>
          <w:szCs w:val="24"/>
        </w:rPr>
        <w:t>,</w:t>
      </w:r>
      <w:r w:rsidRPr="00B034C9">
        <w:rPr>
          <w:rFonts w:ascii="Candara" w:hAnsi="Candara" w:cs="Times New Roman"/>
          <w:sz w:val="24"/>
          <w:szCs w:val="24"/>
        </w:rPr>
        <w:t xml:space="preserve"> 6 poduzeća registrirano kao zadruga dok je 2 poduzeća registrirano kao d.d.</w:t>
      </w:r>
    </w:p>
    <w:p w14:paraId="4291BCEB" w14:textId="77777777" w:rsidR="00F154DE" w:rsidRPr="00B034C9" w:rsidRDefault="00F154DE" w:rsidP="00F154DE">
      <w:pPr>
        <w:contextualSpacing/>
        <w:jc w:val="both"/>
        <w:rPr>
          <w:rFonts w:ascii="Candara" w:hAnsi="Candara" w:cs="Times New Roman"/>
          <w:sz w:val="24"/>
          <w:szCs w:val="24"/>
        </w:rPr>
      </w:pPr>
    </w:p>
    <w:p w14:paraId="55FBE045" w14:textId="0F172EA6" w:rsidR="00F154DE" w:rsidRPr="00B034C9" w:rsidRDefault="00F154DE" w:rsidP="00F154DE">
      <w:pPr>
        <w:spacing w:line="252" w:lineRule="auto"/>
        <w:jc w:val="both"/>
        <w:rPr>
          <w:rFonts w:ascii="Candara" w:hAnsi="Candara" w:cs="Times New Roman"/>
          <w:sz w:val="24"/>
          <w:szCs w:val="24"/>
        </w:rPr>
      </w:pPr>
      <w:r w:rsidRPr="00B034C9">
        <w:rPr>
          <w:rFonts w:ascii="Candara" w:hAnsi="Candara" w:cs="Times New Roman"/>
          <w:sz w:val="24"/>
          <w:szCs w:val="24"/>
        </w:rPr>
        <w:t>Prema službenim podacima, prerađivačka industrija je najsnažnija grana u općini Gračac po prihodima i zaposlenima, a slijede je trgovina te prijevoz i skladištenje. Prema podacima može se zaključiti da, uz gore navedene tri grane, gospodarstvu doprinosi i korištenje i obrada prirodnih resursa (sječa drva, vađenje ukrasnog kamena i obrada).</w:t>
      </w:r>
    </w:p>
    <w:p w14:paraId="6F96FBED" w14:textId="5CCB7626" w:rsidR="009E6351" w:rsidRPr="00B034C9" w:rsidRDefault="00F154DE" w:rsidP="00786109">
      <w:pPr>
        <w:autoSpaceDE w:val="0"/>
        <w:autoSpaceDN w:val="0"/>
        <w:adjustRightInd w:val="0"/>
        <w:spacing w:after="0" w:line="252" w:lineRule="auto"/>
        <w:jc w:val="both"/>
        <w:rPr>
          <w:rFonts w:ascii="Candara" w:hAnsi="Candara"/>
          <w:sz w:val="24"/>
          <w:szCs w:val="24"/>
        </w:rPr>
      </w:pPr>
      <w:r w:rsidRPr="00B034C9">
        <w:rPr>
          <w:rFonts w:ascii="Candara" w:hAnsi="Candara" w:cs="Times New Roman"/>
          <w:sz w:val="24"/>
          <w:szCs w:val="24"/>
        </w:rPr>
        <w:t xml:space="preserve">Uz male i mikro poduzetnike značajnu ulogu u gospodarstvu čine i obrtnici, kojih je prema </w:t>
      </w:r>
      <w:r w:rsidRPr="00926B51">
        <w:rPr>
          <w:rFonts w:ascii="Candara" w:hAnsi="Candara" w:cs="Times New Roman"/>
          <w:sz w:val="24"/>
          <w:szCs w:val="24"/>
        </w:rPr>
        <w:t>podacima Obrtnog registra</w:t>
      </w:r>
      <w:r w:rsidR="009E6351" w:rsidRPr="00926B51">
        <w:rPr>
          <w:rFonts w:ascii="Candara" w:hAnsi="Candara" w:cs="Times New Roman"/>
          <w:sz w:val="24"/>
          <w:szCs w:val="24"/>
        </w:rPr>
        <w:t xml:space="preserve"> </w:t>
      </w:r>
      <w:r w:rsidRPr="00926B51">
        <w:rPr>
          <w:rFonts w:ascii="Candara" w:hAnsi="Candara" w:cs="Times New Roman"/>
          <w:sz w:val="24"/>
          <w:szCs w:val="24"/>
        </w:rPr>
        <w:t>na području općine Gračac također 46.</w:t>
      </w:r>
      <w:r w:rsidR="009E6351" w:rsidRPr="00926B51">
        <w:rPr>
          <w:rStyle w:val="Referencafusnote"/>
          <w:rFonts w:ascii="Candara" w:hAnsi="Candara" w:cs="Times New Roman"/>
          <w:sz w:val="24"/>
          <w:szCs w:val="24"/>
        </w:rPr>
        <w:footnoteReference w:id="2"/>
      </w:r>
      <w:r w:rsidRPr="00B034C9">
        <w:rPr>
          <w:rFonts w:ascii="Candara" w:hAnsi="Candara" w:cs="Times New Roman"/>
          <w:sz w:val="24"/>
          <w:szCs w:val="24"/>
        </w:rPr>
        <w:t xml:space="preserve"> </w:t>
      </w:r>
      <w:r w:rsidRPr="00B034C9">
        <w:rPr>
          <w:rFonts w:ascii="Candara" w:eastAsia="PalatinoLinotype-Roman" w:hAnsi="Candara" w:cs="Times New Roman"/>
          <w:sz w:val="24"/>
          <w:szCs w:val="24"/>
        </w:rPr>
        <w:t>Najčešće djelatnosti prema NKD-u su obrti koji obavljaju trgovinu na veliko i malo te obrti registrirani za djelatnosti pružanja smještaja te pripreme i usluživanja hrane.</w:t>
      </w:r>
      <w:r w:rsidR="009E6351" w:rsidRPr="00B034C9">
        <w:rPr>
          <w:rFonts w:ascii="Candara" w:hAnsi="Candara"/>
          <w:sz w:val="24"/>
          <w:szCs w:val="24"/>
        </w:rPr>
        <w:t xml:space="preserve"> </w:t>
      </w:r>
    </w:p>
    <w:p w14:paraId="5949793E" w14:textId="77777777" w:rsidR="009E6351" w:rsidRPr="00B034C9" w:rsidRDefault="009E6351" w:rsidP="00786109">
      <w:pPr>
        <w:autoSpaceDE w:val="0"/>
        <w:autoSpaceDN w:val="0"/>
        <w:adjustRightInd w:val="0"/>
        <w:spacing w:after="0" w:line="252" w:lineRule="auto"/>
        <w:jc w:val="both"/>
        <w:rPr>
          <w:rFonts w:ascii="Candara" w:hAnsi="Candara" w:cs="Times New Roman"/>
          <w:sz w:val="24"/>
          <w:szCs w:val="24"/>
        </w:rPr>
      </w:pPr>
    </w:p>
    <w:p w14:paraId="3AD7A908" w14:textId="202C29BA" w:rsidR="00F154DE" w:rsidRPr="00B034C9" w:rsidRDefault="009E6351" w:rsidP="00786109">
      <w:pPr>
        <w:autoSpaceDE w:val="0"/>
        <w:autoSpaceDN w:val="0"/>
        <w:adjustRightInd w:val="0"/>
        <w:spacing w:after="0" w:line="252" w:lineRule="auto"/>
        <w:jc w:val="both"/>
        <w:rPr>
          <w:rFonts w:ascii="Candara" w:hAnsi="Candara"/>
        </w:rPr>
      </w:pPr>
      <w:r w:rsidRPr="00B034C9">
        <w:rPr>
          <w:rFonts w:ascii="Candara" w:hAnsi="Candara" w:cs="Times New Roman"/>
          <w:sz w:val="24"/>
          <w:szCs w:val="24"/>
        </w:rPr>
        <w:t>Također, vrlo bitna mjera za Općinu je</w:t>
      </w:r>
      <w:r w:rsidRPr="00B034C9">
        <w:rPr>
          <w:rFonts w:ascii="Candara" w:hAnsi="Candara"/>
          <w:sz w:val="24"/>
          <w:szCs w:val="24"/>
        </w:rPr>
        <w:t xml:space="preserve"> </w:t>
      </w:r>
      <w:r w:rsidRPr="00B034C9">
        <w:rPr>
          <w:rFonts w:ascii="Candara" w:eastAsia="PalatinoLinotype-Roman" w:hAnsi="Candara" w:cs="Times New Roman"/>
          <w:sz w:val="24"/>
          <w:szCs w:val="24"/>
        </w:rPr>
        <w:t>gospodarenje imovinom Općine. Pod gospodarenjem imovinom podrazumijeva se stjecanje, otuđivanje, davanje u najam odnosno zakup, korištenje i upravljanje te drugi načini raspolaganja nekretninama i pokretninama u vlasništvu Općine. Gospodarenje imovinom se provodi na načelima zakonitosti, svrsishodnosti i ekonomičnosti, a u interesu stvaranja uvjeta za bolji gospodarski razvoj Općine te radi osiguranja probitka i socijalne sigurnosti stanovnika Općine. S obzirom na navedeno, Općina osigurava financijska sredstva za nabavu potrebne dugotrajne imovine, odnosno opremanje i informatizaciju općinske uprave s ciljem omogućavanja kvalitetnijeg i učinkovitijeg rada.</w:t>
      </w:r>
    </w:p>
    <w:p w14:paraId="2BE6C775" w14:textId="09EE0D8E" w:rsidR="00F154DE" w:rsidRPr="00B034C9" w:rsidRDefault="00F154DE" w:rsidP="00786109">
      <w:pPr>
        <w:autoSpaceDE w:val="0"/>
        <w:autoSpaceDN w:val="0"/>
        <w:adjustRightInd w:val="0"/>
        <w:spacing w:after="0" w:line="252" w:lineRule="auto"/>
        <w:jc w:val="both"/>
        <w:rPr>
          <w:rFonts w:ascii="Candara" w:eastAsia="PalatinoLinotype-Roman" w:hAnsi="Candara" w:cs="Times New Roman"/>
          <w:sz w:val="24"/>
          <w:szCs w:val="24"/>
        </w:rPr>
      </w:pPr>
    </w:p>
    <w:p w14:paraId="7B86680B" w14:textId="77777777" w:rsidR="00CC0CF0" w:rsidRPr="00B034C9" w:rsidRDefault="00CC0CF0" w:rsidP="00786109">
      <w:pPr>
        <w:spacing w:line="252" w:lineRule="auto"/>
        <w:jc w:val="both"/>
        <w:rPr>
          <w:rFonts w:ascii="Candara" w:hAnsi="Candara" w:cs="Times New Roman"/>
          <w:sz w:val="24"/>
          <w:szCs w:val="24"/>
        </w:rPr>
      </w:pPr>
      <w:r w:rsidRPr="00B034C9">
        <w:rPr>
          <w:rFonts w:ascii="Candara" w:hAnsi="Candara" w:cs="Times New Roman"/>
          <w:sz w:val="24"/>
          <w:szCs w:val="24"/>
        </w:rPr>
        <w:t>Općina Gračac je područje koje karakterizira vrlo visok stupanj ruralnosti i na kojem velik dio stanovništva živi u ruralnim zajednicama. Obiluje značajnim prirodnim resursima koji predstavljaju osnovu za daljnji razvoj prvenstveno stočarstva i ratarstva. Pored navedenog, poljoprivredno zemljište kao temeljni prirodni resurs općine Gračac, nezagađeno je i pogodno za razvoj ekološke poljoprivrede.</w:t>
      </w:r>
    </w:p>
    <w:p w14:paraId="6E526222" w14:textId="04806D8B" w:rsidR="00CC0CF0" w:rsidRPr="00B034C9" w:rsidRDefault="00CC0CF0" w:rsidP="00CC0CF0">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Na prostoru općine Gračac naselja su pretežno smještena uz plodni dio prostora općine te s velikim zaleđem pogodnim za stočarstvo. To su ujedno osnovne djelatnosti na kojima počiva gospodarska osnova općine - poljoprivreda i stočarstvo. Uz spomenute površine u općini </w:t>
      </w:r>
      <w:r w:rsidR="009D7043" w:rsidRPr="00B034C9">
        <w:rPr>
          <w:rFonts w:ascii="Candara" w:hAnsi="Candara" w:cs="Times New Roman"/>
          <w:sz w:val="24"/>
          <w:szCs w:val="24"/>
        </w:rPr>
        <w:t>nalaz</w:t>
      </w:r>
      <w:r w:rsidR="009D7043">
        <w:rPr>
          <w:rFonts w:ascii="Candara" w:hAnsi="Candara" w:cs="Times New Roman"/>
          <w:sz w:val="24"/>
          <w:szCs w:val="24"/>
        </w:rPr>
        <w:t>e se</w:t>
      </w:r>
      <w:r w:rsidR="009D7043" w:rsidRPr="00B034C9">
        <w:rPr>
          <w:rFonts w:ascii="Candara" w:hAnsi="Candara" w:cs="Times New Roman"/>
          <w:sz w:val="24"/>
          <w:szCs w:val="24"/>
        </w:rPr>
        <w:t xml:space="preserve"> </w:t>
      </w:r>
      <w:r w:rsidRPr="00B034C9">
        <w:rPr>
          <w:rFonts w:ascii="Candara" w:hAnsi="Candara" w:cs="Times New Roman"/>
          <w:sz w:val="24"/>
          <w:szCs w:val="24"/>
        </w:rPr>
        <w:t xml:space="preserve">i veće šumske površine, a također neplodne i neobrađene površine. Poljoprivredni prostor gračačkog područja se nalazi uglavnom u zoni doline rijeke Zrmanje, dakle u području toploga dijela </w:t>
      </w:r>
      <w:proofErr w:type="spellStart"/>
      <w:r w:rsidRPr="00B034C9">
        <w:rPr>
          <w:rFonts w:ascii="Candara" w:hAnsi="Candara" w:cs="Times New Roman"/>
          <w:sz w:val="24"/>
          <w:szCs w:val="24"/>
        </w:rPr>
        <w:t>submediterana</w:t>
      </w:r>
      <w:proofErr w:type="spellEnd"/>
      <w:r w:rsidRPr="00B034C9">
        <w:rPr>
          <w:rFonts w:ascii="Candara" w:hAnsi="Candara" w:cs="Times New Roman"/>
          <w:sz w:val="24"/>
          <w:szCs w:val="24"/>
        </w:rPr>
        <w:t xml:space="preserve">. Generalno uzevši, ovo je područje pogodno za uzgoj svih </w:t>
      </w:r>
      <w:proofErr w:type="spellStart"/>
      <w:r w:rsidRPr="00B034C9">
        <w:rPr>
          <w:rFonts w:ascii="Candara" w:hAnsi="Candara" w:cs="Times New Roman"/>
          <w:sz w:val="24"/>
          <w:szCs w:val="24"/>
        </w:rPr>
        <w:t>submediteranskih</w:t>
      </w:r>
      <w:proofErr w:type="spellEnd"/>
      <w:r w:rsidRPr="00B034C9">
        <w:rPr>
          <w:rFonts w:ascii="Candara" w:hAnsi="Candara" w:cs="Times New Roman"/>
          <w:sz w:val="24"/>
          <w:szCs w:val="24"/>
        </w:rPr>
        <w:t xml:space="preserve"> kultura osim masline.</w:t>
      </w:r>
    </w:p>
    <w:p w14:paraId="698BA12B" w14:textId="77777777" w:rsidR="00CC0CF0" w:rsidRPr="00B034C9" w:rsidRDefault="00CC0CF0" w:rsidP="00CC0CF0">
      <w:pPr>
        <w:autoSpaceDE w:val="0"/>
        <w:autoSpaceDN w:val="0"/>
        <w:adjustRightInd w:val="0"/>
        <w:spacing w:after="0" w:line="240" w:lineRule="auto"/>
        <w:jc w:val="both"/>
        <w:rPr>
          <w:rFonts w:ascii="Candara" w:hAnsi="Candara" w:cs="Times New Roman"/>
          <w:sz w:val="24"/>
          <w:szCs w:val="24"/>
        </w:rPr>
      </w:pPr>
    </w:p>
    <w:p w14:paraId="2CB2E156" w14:textId="4DF729E3" w:rsidR="00CC0CF0" w:rsidRPr="00B034C9" w:rsidRDefault="00CC0CF0" w:rsidP="00CC0CF0">
      <w:pPr>
        <w:jc w:val="both"/>
        <w:rPr>
          <w:rFonts w:ascii="Candara" w:hAnsi="Candara" w:cs="Times New Roman"/>
          <w:sz w:val="24"/>
          <w:szCs w:val="24"/>
        </w:rPr>
      </w:pPr>
      <w:r w:rsidRPr="00B034C9">
        <w:rPr>
          <w:rFonts w:ascii="Candara" w:hAnsi="Candara" w:cs="Times New Roman"/>
          <w:sz w:val="24"/>
          <w:szCs w:val="24"/>
        </w:rPr>
        <w:t xml:space="preserve">Prostorni resursi poljoprivrednih površina su dostatni za planirani broj stanovnika, a prioritetno se planom upućuje na revitalizaciju zapuštenih površina. Prostor koji se ne može koristiti za poljodjelske aktivnosti, dakle manje kvalitetne površine, koristit će se za stočarstvo, pretežno ovčarstvo. Krška polja Ravna </w:t>
      </w:r>
      <w:proofErr w:type="spellStart"/>
      <w:r w:rsidRPr="00B034C9">
        <w:rPr>
          <w:rFonts w:ascii="Candara" w:hAnsi="Candara" w:cs="Times New Roman"/>
          <w:sz w:val="24"/>
          <w:szCs w:val="24"/>
        </w:rPr>
        <w:t>Čemernica</w:t>
      </w:r>
      <w:proofErr w:type="spellEnd"/>
      <w:r w:rsidRPr="00B034C9">
        <w:rPr>
          <w:rFonts w:ascii="Candara" w:hAnsi="Candara" w:cs="Times New Roman"/>
          <w:sz w:val="24"/>
          <w:szCs w:val="24"/>
        </w:rPr>
        <w:t>, Brezovac, Gub</w:t>
      </w:r>
      <w:r w:rsidR="0033761E" w:rsidRPr="00B034C9">
        <w:rPr>
          <w:rFonts w:ascii="Candara" w:hAnsi="Candara" w:cs="Times New Roman"/>
          <w:sz w:val="24"/>
          <w:szCs w:val="24"/>
        </w:rPr>
        <w:t>av</w:t>
      </w:r>
      <w:r w:rsidRPr="00B034C9">
        <w:rPr>
          <w:rFonts w:ascii="Candara" w:hAnsi="Candara" w:cs="Times New Roman"/>
          <w:sz w:val="24"/>
          <w:szCs w:val="24"/>
        </w:rPr>
        <w:t xml:space="preserve">čevo polje,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Mazinsko</w:t>
      </w:r>
      <w:proofErr w:type="spellEnd"/>
      <w:r w:rsidRPr="00B034C9">
        <w:rPr>
          <w:rFonts w:ascii="Candara" w:hAnsi="Candara" w:cs="Times New Roman"/>
          <w:sz w:val="24"/>
          <w:szCs w:val="24"/>
        </w:rPr>
        <w:t xml:space="preserve"> polje i polja uz Zrmanju nemaju karakteristike poljoprivrednog zemljišta, ali ipak posjeduju veliki potencijal za uzgoj stoke. </w:t>
      </w:r>
      <w:proofErr w:type="spellStart"/>
      <w:r w:rsidRPr="00B034C9">
        <w:rPr>
          <w:rFonts w:ascii="Candara" w:hAnsi="Candara" w:cs="Times New Roman"/>
          <w:sz w:val="24"/>
          <w:szCs w:val="24"/>
        </w:rPr>
        <w:t>Mazinsko</w:t>
      </w:r>
      <w:proofErr w:type="spellEnd"/>
      <w:r w:rsidRPr="00B034C9">
        <w:rPr>
          <w:rFonts w:ascii="Candara" w:hAnsi="Candara" w:cs="Times New Roman"/>
          <w:sz w:val="24"/>
          <w:szCs w:val="24"/>
        </w:rPr>
        <w:t xml:space="preserve"> polje je pogodno za sadnju krumpira.</w:t>
      </w:r>
    </w:p>
    <w:p w14:paraId="4D8E6339" w14:textId="679147F0" w:rsidR="00CC0CF0" w:rsidRPr="00B034C9" w:rsidRDefault="00CC0CF0" w:rsidP="00CC0CF0">
      <w:pPr>
        <w:jc w:val="both"/>
        <w:rPr>
          <w:rFonts w:ascii="Candara" w:hAnsi="Candara" w:cs="Times New Roman"/>
          <w:sz w:val="24"/>
          <w:szCs w:val="24"/>
        </w:rPr>
      </w:pPr>
      <w:r w:rsidRPr="00B034C9">
        <w:rPr>
          <w:rFonts w:ascii="Candara" w:hAnsi="Candara" w:cs="Times New Roman"/>
          <w:sz w:val="24"/>
          <w:szCs w:val="24"/>
        </w:rPr>
        <w:t xml:space="preserve">Determiniranost kategorija obradivog zemljišta uvjetovana je i nizom geografsko - fizičkih elemenata. Sprečavanje uzmicanja ili stagnacije kvalitetnog poljoprivrednog zemljišta pred </w:t>
      </w:r>
      <w:r w:rsidRPr="00B034C9">
        <w:rPr>
          <w:rFonts w:ascii="Candara" w:hAnsi="Candara" w:cs="Times New Roman"/>
          <w:sz w:val="24"/>
          <w:szCs w:val="24"/>
        </w:rPr>
        <w:lastRenderedPageBreak/>
        <w:t>ostalim nižim kategorijama zahtijeva visoka ulaganja pa se u nedostatku sredstava i nepovoljnih uvjeta u okviru radne snage javljaju promjene u strukturi gdje se smanjuje površina oranica, a povećavaju prostori livada i pašnjaka.</w:t>
      </w:r>
      <w:r w:rsidR="00630A6F" w:rsidRPr="00B034C9">
        <w:rPr>
          <w:rFonts w:ascii="Candara" w:hAnsi="Candara" w:cs="Times New Roman"/>
          <w:sz w:val="24"/>
          <w:szCs w:val="24"/>
        </w:rPr>
        <w:t xml:space="preserve"> </w:t>
      </w:r>
      <w:r w:rsidRPr="00B034C9">
        <w:rPr>
          <w:rFonts w:ascii="Candara" w:hAnsi="Candara" w:cs="Times New Roman"/>
          <w:sz w:val="24"/>
          <w:szCs w:val="24"/>
        </w:rPr>
        <w:t>Nepovoljan pedološki pokrivač također utječe na ukupni bonitet zemljišta, gdje treba provesti i dodatne radove na navodnjavanju pojedinih područja. Bonitetno pedološki pokazatelji kvalitete tla za poljoprivrednu proizvodnju ukazuju na velike površine zemljišta koje su radi svoje kiselosti za razvoj poljoprivredne proizvodnje ograničene samo na jedan uski izbor kultura.</w:t>
      </w:r>
    </w:p>
    <w:p w14:paraId="7F48BF89" w14:textId="5F7F3ED2" w:rsidR="00CC0CF0" w:rsidRPr="00B034C9" w:rsidRDefault="00CC0CF0" w:rsidP="00CC0CF0">
      <w:pPr>
        <w:contextualSpacing/>
        <w:jc w:val="both"/>
        <w:rPr>
          <w:rFonts w:ascii="Candara" w:hAnsi="Candara" w:cs="Times New Roman"/>
          <w:i/>
          <w:iCs/>
          <w:sz w:val="24"/>
          <w:szCs w:val="24"/>
        </w:rPr>
      </w:pPr>
      <w:r w:rsidRPr="00B034C9">
        <w:rPr>
          <w:rFonts w:ascii="Candara" w:hAnsi="Candara" w:cs="Times New Roman"/>
          <w:sz w:val="24"/>
          <w:szCs w:val="24"/>
        </w:rPr>
        <w:t xml:space="preserve">Prema </w:t>
      </w:r>
      <w:r w:rsidR="003A3EE7" w:rsidRPr="00B034C9">
        <w:rPr>
          <w:rFonts w:ascii="Candara" w:hAnsi="Candara" w:cs="Times New Roman"/>
          <w:sz w:val="24"/>
          <w:szCs w:val="24"/>
        </w:rPr>
        <w:t xml:space="preserve">okvirnim </w:t>
      </w:r>
      <w:r w:rsidRPr="00B034C9">
        <w:rPr>
          <w:rFonts w:ascii="Candara" w:hAnsi="Candara" w:cs="Times New Roman"/>
          <w:sz w:val="24"/>
          <w:szCs w:val="24"/>
        </w:rPr>
        <w:t>podatcima iz ARKOD-a, površina ukupno korištenog poljoprivrednog zemljišta iznosi 4.857,19 ha. U strukturi korištenog poljoprivrednog zemljišta po vrstama kultura prevladavaju krški pašnjaci s ukupnom površinom od 3.614,86 ha, zatim slijede livade s 659,45 ha, oranice s 78,55 ha, voćnjaci s 38,29 ha te mješoviti višegodišnji nasadi s 1,15 ha. Osim navedenog, postoji i poveći broj privremeno neodržavanih parcela sa sveukupnom površinom od 464,88 ha.</w:t>
      </w:r>
    </w:p>
    <w:p w14:paraId="6035C57A" w14:textId="51237164" w:rsidR="00D053AA" w:rsidRPr="00B034C9" w:rsidRDefault="00D053AA" w:rsidP="00D053AA">
      <w:pPr>
        <w:jc w:val="both"/>
        <w:rPr>
          <w:rFonts w:ascii="Candara" w:hAnsi="Candara" w:cs="Times New Roman"/>
          <w:color w:val="000000"/>
          <w:sz w:val="24"/>
          <w:szCs w:val="24"/>
        </w:rPr>
      </w:pPr>
      <w:r w:rsidRPr="00B034C9">
        <w:rPr>
          <w:rFonts w:ascii="Candara" w:eastAsia="PalatinoLinotype-Roman" w:hAnsi="Candara" w:cs="Times New Roman"/>
          <w:sz w:val="24"/>
          <w:szCs w:val="24"/>
        </w:rPr>
        <w:t>Poljoprivreda i danas predstavlja važnu ekonomsku djelatnost za Gračane. Na dan 31.12.</w:t>
      </w:r>
      <w:r w:rsidR="00BE61BB">
        <w:rPr>
          <w:rFonts w:ascii="Candara" w:eastAsia="PalatinoLinotype-Roman" w:hAnsi="Candara" w:cs="Times New Roman"/>
          <w:sz w:val="24"/>
          <w:szCs w:val="24"/>
        </w:rPr>
        <w:t>2024</w:t>
      </w:r>
      <w:r w:rsidRPr="00B034C9">
        <w:rPr>
          <w:rFonts w:ascii="Candara" w:eastAsia="PalatinoLinotype-Roman" w:hAnsi="Candara" w:cs="Times New Roman"/>
          <w:sz w:val="24"/>
          <w:szCs w:val="24"/>
        </w:rPr>
        <w:t xml:space="preserve">. godine u </w:t>
      </w:r>
      <w:r w:rsidR="00BE61BB">
        <w:rPr>
          <w:rFonts w:ascii="Candara" w:eastAsia="PalatinoLinotype-Roman" w:hAnsi="Candara" w:cs="Times New Roman"/>
          <w:sz w:val="24"/>
          <w:szCs w:val="24"/>
        </w:rPr>
        <w:t>o</w:t>
      </w:r>
      <w:r w:rsidR="00BE61BB" w:rsidRPr="00B034C9">
        <w:rPr>
          <w:rFonts w:ascii="Candara" w:eastAsia="PalatinoLinotype-Roman" w:hAnsi="Candara" w:cs="Times New Roman"/>
          <w:sz w:val="24"/>
          <w:szCs w:val="24"/>
        </w:rPr>
        <w:t xml:space="preserve">pćini </w:t>
      </w:r>
      <w:r w:rsidRPr="00B034C9">
        <w:rPr>
          <w:rFonts w:ascii="Candara" w:eastAsia="PalatinoLinotype-Roman" w:hAnsi="Candara" w:cs="Times New Roman"/>
          <w:sz w:val="24"/>
          <w:szCs w:val="24"/>
        </w:rPr>
        <w:t xml:space="preserve">Gračac je bilo registrirano </w:t>
      </w:r>
      <w:r w:rsidR="00BE61BB">
        <w:rPr>
          <w:rFonts w:ascii="Candara" w:eastAsia="PalatinoLinotype-Roman" w:hAnsi="Candara" w:cs="Times New Roman"/>
          <w:sz w:val="24"/>
          <w:szCs w:val="24"/>
        </w:rPr>
        <w:t>434</w:t>
      </w:r>
      <w:r w:rsidR="00BE61BB" w:rsidRPr="00B034C9">
        <w:rPr>
          <w:rFonts w:ascii="Candara" w:eastAsia="PalatinoLinotype-Roman" w:hAnsi="Candara" w:cs="Times New Roman"/>
          <w:sz w:val="24"/>
          <w:szCs w:val="24"/>
        </w:rPr>
        <w:t xml:space="preserve"> </w:t>
      </w:r>
      <w:r w:rsidRPr="00B034C9">
        <w:rPr>
          <w:rFonts w:ascii="Candara" w:eastAsia="PalatinoLinotype-Roman" w:hAnsi="Candara" w:cs="Times New Roman"/>
          <w:sz w:val="24"/>
          <w:szCs w:val="24"/>
        </w:rPr>
        <w:t>poljoprivredna gospodarstva.</w:t>
      </w:r>
      <w:r w:rsidRPr="00B034C9">
        <w:rPr>
          <w:rFonts w:ascii="Candara" w:hAnsi="Candara" w:cs="Times New Roman"/>
          <w:sz w:val="24"/>
          <w:szCs w:val="24"/>
        </w:rPr>
        <w:t xml:space="preserve"> </w:t>
      </w:r>
      <w:r w:rsidRPr="00B034C9">
        <w:rPr>
          <w:rFonts w:ascii="Candara" w:hAnsi="Candara" w:cs="Times New Roman"/>
          <w:color w:val="000000"/>
          <w:sz w:val="24"/>
          <w:szCs w:val="24"/>
        </w:rPr>
        <w:t>Ono što predstavlja ograničenje u sektoru poljoprivrede su prije svega otežani uvjeti gospodarenja, niska iskorištenost poljoprivrednog zemljišta, neriješeni imovinsko-pravni odnosi te rascjepkanost zemljišta</w:t>
      </w:r>
      <w:r w:rsidR="00640C46" w:rsidRPr="00B034C9">
        <w:rPr>
          <w:rFonts w:ascii="Candara" w:hAnsi="Candara" w:cs="Times New Roman"/>
          <w:color w:val="000000"/>
          <w:sz w:val="24"/>
          <w:szCs w:val="24"/>
        </w:rPr>
        <w:t xml:space="preserve"> </w:t>
      </w:r>
      <w:r w:rsidRPr="00B034C9">
        <w:rPr>
          <w:rFonts w:ascii="Candara" w:hAnsi="Candara" w:cs="Times New Roman"/>
          <w:color w:val="000000"/>
          <w:sz w:val="24"/>
          <w:szCs w:val="24"/>
        </w:rPr>
        <w:t>i šumskih posjeda.</w:t>
      </w:r>
    </w:p>
    <w:p w14:paraId="63133309" w14:textId="57C1E2F1" w:rsidR="005D4E76" w:rsidRPr="00B034C9" w:rsidRDefault="00D053AA" w:rsidP="00D053AA">
      <w:pPr>
        <w:jc w:val="both"/>
        <w:rPr>
          <w:rFonts w:ascii="Candara" w:hAnsi="Candara" w:cs="Times New Roman"/>
          <w:sz w:val="24"/>
          <w:szCs w:val="24"/>
        </w:rPr>
      </w:pPr>
      <w:r w:rsidRPr="00B034C9">
        <w:rPr>
          <w:rFonts w:ascii="Candara" w:hAnsi="Candara" w:cs="Times New Roman"/>
          <w:sz w:val="24"/>
          <w:szCs w:val="24"/>
        </w:rPr>
        <w:t>Budući da je područje općine Gračac i šire okolice tradicionalni stočarski kraj, poljoprivredna gospodarstva uglavnom imaju karakteristike mješovitog tipa (stočarstvo i ratarstvo). Najvažnije grane stočarstva su ovčarstvo (proizvodnja mesa), govedarstvo (proizvodnja mesa i kravljeg mlijeka) i kozarstvo.</w:t>
      </w:r>
      <w:r w:rsidR="006C4E66" w:rsidRPr="00B034C9">
        <w:rPr>
          <w:rFonts w:ascii="Candara" w:hAnsi="Candara" w:cs="Times New Roman"/>
          <w:sz w:val="24"/>
          <w:szCs w:val="24"/>
        </w:rPr>
        <w:t xml:space="preserve"> </w:t>
      </w:r>
      <w:r w:rsidRPr="00B034C9">
        <w:rPr>
          <w:rFonts w:ascii="Candara" w:hAnsi="Candara" w:cs="Times New Roman"/>
          <w:sz w:val="24"/>
          <w:szCs w:val="24"/>
        </w:rPr>
        <w:t xml:space="preserve">Stočni fond </w:t>
      </w:r>
      <w:r w:rsidR="00701D6D">
        <w:rPr>
          <w:rFonts w:ascii="Candara" w:hAnsi="Candara" w:cs="Times New Roman"/>
          <w:sz w:val="24"/>
          <w:szCs w:val="24"/>
        </w:rPr>
        <w:t>o</w:t>
      </w:r>
      <w:r w:rsidR="00701D6D" w:rsidRPr="00B034C9">
        <w:rPr>
          <w:rFonts w:ascii="Candara" w:hAnsi="Candara" w:cs="Times New Roman"/>
          <w:sz w:val="24"/>
          <w:szCs w:val="24"/>
        </w:rPr>
        <w:t xml:space="preserve">pćine </w:t>
      </w:r>
      <w:r w:rsidRPr="00B034C9">
        <w:rPr>
          <w:rFonts w:ascii="Candara" w:hAnsi="Candara" w:cs="Times New Roman"/>
          <w:sz w:val="24"/>
          <w:szCs w:val="24"/>
        </w:rPr>
        <w:t>Gračac, prema podatcima Ministarstva poljoprivrede, na dan 31.12.202</w:t>
      </w:r>
      <w:r w:rsidR="00296375" w:rsidRPr="00B034C9">
        <w:rPr>
          <w:rFonts w:ascii="Candara" w:hAnsi="Candara" w:cs="Times New Roman"/>
          <w:sz w:val="24"/>
          <w:szCs w:val="24"/>
        </w:rPr>
        <w:t>4</w:t>
      </w:r>
      <w:r w:rsidRPr="00B034C9">
        <w:rPr>
          <w:rFonts w:ascii="Candara" w:hAnsi="Candara" w:cs="Times New Roman"/>
          <w:sz w:val="24"/>
          <w:szCs w:val="24"/>
        </w:rPr>
        <w:t>. čine goveda (</w:t>
      </w:r>
      <w:r w:rsidR="00296375" w:rsidRPr="00B034C9">
        <w:rPr>
          <w:rFonts w:ascii="Candara" w:hAnsi="Candara" w:cs="Times New Roman"/>
          <w:sz w:val="24"/>
          <w:szCs w:val="24"/>
        </w:rPr>
        <w:t>5.569</w:t>
      </w:r>
      <w:r w:rsidRPr="00B034C9">
        <w:rPr>
          <w:rFonts w:ascii="Candara" w:hAnsi="Candara" w:cs="Times New Roman"/>
          <w:sz w:val="24"/>
          <w:szCs w:val="24"/>
        </w:rPr>
        <w:t>), ovce (</w:t>
      </w:r>
      <w:r w:rsidR="00296375" w:rsidRPr="00B034C9">
        <w:rPr>
          <w:rFonts w:ascii="Candara" w:hAnsi="Candara" w:cs="Times New Roman"/>
          <w:sz w:val="24"/>
          <w:szCs w:val="24"/>
        </w:rPr>
        <w:t>14.846</w:t>
      </w:r>
      <w:r w:rsidRPr="00B034C9">
        <w:rPr>
          <w:rFonts w:ascii="Candara" w:hAnsi="Candara" w:cs="Times New Roman"/>
          <w:sz w:val="24"/>
          <w:szCs w:val="24"/>
        </w:rPr>
        <w:t>), svinje (</w:t>
      </w:r>
      <w:r w:rsidR="00296375" w:rsidRPr="00B034C9">
        <w:rPr>
          <w:rFonts w:ascii="Candara" w:hAnsi="Candara" w:cs="Times New Roman"/>
          <w:sz w:val="24"/>
          <w:szCs w:val="24"/>
        </w:rPr>
        <w:t>102</w:t>
      </w:r>
      <w:r w:rsidRPr="00B034C9">
        <w:rPr>
          <w:rFonts w:ascii="Candara" w:hAnsi="Candara" w:cs="Times New Roman"/>
          <w:sz w:val="24"/>
          <w:szCs w:val="24"/>
        </w:rPr>
        <w:t>), koze (</w:t>
      </w:r>
      <w:r w:rsidR="00296375" w:rsidRPr="00B034C9">
        <w:rPr>
          <w:rFonts w:ascii="Candara" w:hAnsi="Candara" w:cs="Times New Roman"/>
          <w:sz w:val="24"/>
          <w:szCs w:val="24"/>
        </w:rPr>
        <w:t>990</w:t>
      </w:r>
      <w:r w:rsidRPr="00B034C9">
        <w:rPr>
          <w:rFonts w:ascii="Candara" w:hAnsi="Candara" w:cs="Times New Roman"/>
          <w:sz w:val="24"/>
          <w:szCs w:val="24"/>
        </w:rPr>
        <w:t>), konji (</w:t>
      </w:r>
      <w:r w:rsidR="00296375" w:rsidRPr="00B034C9">
        <w:rPr>
          <w:rFonts w:ascii="Candara" w:hAnsi="Candara" w:cs="Times New Roman"/>
          <w:sz w:val="24"/>
          <w:szCs w:val="24"/>
        </w:rPr>
        <w:t>494</w:t>
      </w:r>
      <w:r w:rsidRPr="00B034C9">
        <w:rPr>
          <w:rFonts w:ascii="Candara" w:hAnsi="Candara" w:cs="Times New Roman"/>
          <w:sz w:val="24"/>
          <w:szCs w:val="24"/>
        </w:rPr>
        <w:t>) i magarci (</w:t>
      </w:r>
      <w:r w:rsidR="00296375" w:rsidRPr="00B034C9">
        <w:rPr>
          <w:rFonts w:ascii="Candara" w:hAnsi="Candara" w:cs="Times New Roman"/>
          <w:sz w:val="24"/>
          <w:szCs w:val="24"/>
        </w:rPr>
        <w:t>102</w:t>
      </w:r>
      <w:r w:rsidRPr="00B034C9">
        <w:rPr>
          <w:rFonts w:ascii="Candara" w:hAnsi="Candara" w:cs="Times New Roman"/>
          <w:sz w:val="24"/>
          <w:szCs w:val="24"/>
        </w:rPr>
        <w:t xml:space="preserve">). </w:t>
      </w:r>
      <w:r w:rsidRPr="00B034C9">
        <w:rPr>
          <w:rFonts w:ascii="Candara" w:eastAsia="PalatinoLinotype-Roman" w:hAnsi="Candara" w:cs="Times New Roman"/>
          <w:sz w:val="24"/>
          <w:szCs w:val="24"/>
        </w:rPr>
        <w:t xml:space="preserve">U strukturi uzgoja stoke na ovom području dominira ovčarstvo sa </w:t>
      </w:r>
      <w:r w:rsidR="00296375" w:rsidRPr="00B034C9">
        <w:rPr>
          <w:rFonts w:ascii="Candara" w:eastAsia="PalatinoLinotype-Roman" w:hAnsi="Candara" w:cs="Times New Roman"/>
          <w:sz w:val="24"/>
          <w:szCs w:val="24"/>
        </w:rPr>
        <w:t>14.846</w:t>
      </w:r>
      <w:r w:rsidRPr="00B034C9">
        <w:rPr>
          <w:rFonts w:ascii="Candara" w:eastAsia="PalatinoLinotype-Roman" w:hAnsi="Candara" w:cs="Times New Roman"/>
          <w:sz w:val="24"/>
          <w:szCs w:val="24"/>
        </w:rPr>
        <w:t xml:space="preserve"> ovaca</w:t>
      </w:r>
      <w:r w:rsidRPr="00B034C9">
        <w:rPr>
          <w:rFonts w:ascii="Candara" w:hAnsi="Candara" w:cs="Times New Roman"/>
          <w:sz w:val="24"/>
          <w:szCs w:val="24"/>
        </w:rPr>
        <w:t xml:space="preserve">, dok su na drugom mjesta goveda, a broj svinja i koza je podjednak. Interes za uzgojem svih vrsta stoke raste s godinama pa se posljedično povećava i broj stoke svih vrsta, a najviše je porastao </w:t>
      </w:r>
      <w:r w:rsidR="00296375" w:rsidRPr="00B034C9">
        <w:rPr>
          <w:rFonts w:ascii="Candara" w:hAnsi="Candara" w:cs="Times New Roman"/>
          <w:sz w:val="24"/>
          <w:szCs w:val="24"/>
        </w:rPr>
        <w:t>uzgoj konja</w:t>
      </w:r>
      <w:r w:rsidRPr="00B034C9">
        <w:rPr>
          <w:rFonts w:ascii="Candara" w:hAnsi="Candara" w:cs="Times New Roman"/>
          <w:sz w:val="24"/>
          <w:szCs w:val="24"/>
        </w:rPr>
        <w:t xml:space="preserve"> </w:t>
      </w:r>
      <w:r w:rsidR="00296375" w:rsidRPr="00B034C9">
        <w:rPr>
          <w:rFonts w:ascii="Candara" w:hAnsi="Candara" w:cs="Times New Roman"/>
          <w:sz w:val="24"/>
          <w:szCs w:val="24"/>
        </w:rPr>
        <w:t>i magaraca</w:t>
      </w:r>
      <w:r w:rsidR="00701D6D">
        <w:rPr>
          <w:rFonts w:ascii="Candara" w:hAnsi="Candara" w:cs="Times New Roman"/>
          <w:sz w:val="24"/>
          <w:szCs w:val="24"/>
        </w:rPr>
        <w:t>,</w:t>
      </w:r>
      <w:r w:rsidR="00296375" w:rsidRPr="00B034C9">
        <w:rPr>
          <w:rFonts w:ascii="Candara" w:hAnsi="Candara" w:cs="Times New Roman"/>
          <w:sz w:val="24"/>
          <w:szCs w:val="24"/>
        </w:rPr>
        <w:t xml:space="preserve"> i to u p</w:t>
      </w:r>
      <w:r w:rsidR="005D4E76" w:rsidRPr="00B034C9">
        <w:rPr>
          <w:rFonts w:ascii="Candara" w:hAnsi="Candara" w:cs="Times New Roman"/>
          <w:sz w:val="24"/>
          <w:szCs w:val="24"/>
        </w:rPr>
        <w:t>osljednjih 3 godine</w:t>
      </w:r>
      <w:r w:rsidRPr="00B034C9">
        <w:rPr>
          <w:rFonts w:ascii="Candara" w:hAnsi="Candara" w:cs="Times New Roman"/>
          <w:sz w:val="24"/>
          <w:szCs w:val="24"/>
        </w:rPr>
        <w:t xml:space="preserve">. </w:t>
      </w:r>
    </w:p>
    <w:p w14:paraId="7D63B002" w14:textId="26A3557C" w:rsidR="00D053AA" w:rsidRPr="00B034C9" w:rsidRDefault="00D053AA" w:rsidP="00D053AA">
      <w:pPr>
        <w:jc w:val="both"/>
        <w:rPr>
          <w:rFonts w:ascii="Candara" w:hAnsi="Candara" w:cs="Times New Roman"/>
          <w:sz w:val="24"/>
          <w:szCs w:val="24"/>
        </w:rPr>
      </w:pPr>
      <w:r w:rsidRPr="00B034C9">
        <w:rPr>
          <w:rFonts w:ascii="Candara" w:hAnsi="Candara" w:cs="Times New Roman"/>
          <w:sz w:val="24"/>
          <w:szCs w:val="24"/>
        </w:rPr>
        <w:t>Stočarska proizvodnja uz poljoprivrednu može biti značajna grana za razvoj ovoga kraja. Potrebno ju je unaprijediti kako bi uz dobre prirodne preduvjete postizala kvalitetnije proizvodne rezultate, a time lakše našla mjesto na tržištu, pogotovo u obalnom dijelu Zadarske županije, a i šire.</w:t>
      </w:r>
    </w:p>
    <w:p w14:paraId="45B6F490" w14:textId="16D10E1C" w:rsidR="003343B6" w:rsidRPr="00B034C9" w:rsidRDefault="003343B6" w:rsidP="003343B6">
      <w:pPr>
        <w:autoSpaceDE w:val="0"/>
        <w:autoSpaceDN w:val="0"/>
        <w:adjustRightInd w:val="0"/>
        <w:spacing w:after="0" w:line="240" w:lineRule="auto"/>
        <w:jc w:val="both"/>
        <w:rPr>
          <w:rFonts w:ascii="Candara" w:hAnsi="Candara" w:cs="Times New Roman"/>
          <w:sz w:val="24"/>
          <w:szCs w:val="24"/>
        </w:rPr>
      </w:pPr>
    </w:p>
    <w:p w14:paraId="394E19C8" w14:textId="6B086AF6"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t xml:space="preserve">Razvoj turizma u općini Gračac je u svojim ranim počecima. Površinom veliki, krajolikom dinamički te populacijom relativno nenaseljeni prostor pokazuje da je za postizanje održivog razvoja turizma potreban integrirani pristup planiranju i upravljanju turizmom.  Iako je povijesno Gračac imao jaku tranzitnu ulogu, turizam se do današnjih dana nije promaknuo u ključnu gospodarsku djelatnost. Zahvaljujući konstantnom rastu hrvatskog turizma, većeg razvoja turizma u okružujućim </w:t>
      </w:r>
      <w:r w:rsidR="00701D6D">
        <w:rPr>
          <w:rFonts w:ascii="Candara" w:hAnsi="Candara" w:cs="Times New Roman"/>
          <w:sz w:val="24"/>
          <w:szCs w:val="24"/>
        </w:rPr>
        <w:t>ž</w:t>
      </w:r>
      <w:r w:rsidR="00701D6D" w:rsidRPr="00B034C9">
        <w:rPr>
          <w:rFonts w:ascii="Candara" w:hAnsi="Candara" w:cs="Times New Roman"/>
          <w:sz w:val="24"/>
          <w:szCs w:val="24"/>
        </w:rPr>
        <w:t xml:space="preserve">upanijama </w:t>
      </w:r>
      <w:r w:rsidRPr="00B034C9">
        <w:rPr>
          <w:rFonts w:ascii="Candara" w:hAnsi="Candara" w:cs="Times New Roman"/>
          <w:sz w:val="24"/>
          <w:szCs w:val="24"/>
        </w:rPr>
        <w:t xml:space="preserve">– u </w:t>
      </w:r>
      <w:r w:rsidR="00701D6D">
        <w:rPr>
          <w:rFonts w:ascii="Candara" w:hAnsi="Candara" w:cs="Times New Roman"/>
          <w:sz w:val="24"/>
          <w:szCs w:val="24"/>
        </w:rPr>
        <w:t>o</w:t>
      </w:r>
      <w:r w:rsidR="00701D6D" w:rsidRPr="00B034C9">
        <w:rPr>
          <w:rFonts w:ascii="Candara" w:hAnsi="Candara" w:cs="Times New Roman"/>
          <w:sz w:val="24"/>
          <w:szCs w:val="24"/>
        </w:rPr>
        <w:t xml:space="preserve">pćini </w:t>
      </w:r>
      <w:r w:rsidRPr="00B034C9">
        <w:rPr>
          <w:rFonts w:ascii="Candara" w:hAnsi="Candara" w:cs="Times New Roman"/>
          <w:sz w:val="24"/>
          <w:szCs w:val="24"/>
        </w:rPr>
        <w:t xml:space="preserve">se počeo stvarati inicijalni interes za turizmom. </w:t>
      </w:r>
    </w:p>
    <w:p w14:paraId="1EF1EF3B" w14:textId="0CB450E0"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lastRenderedPageBreak/>
        <w:t xml:space="preserve">Ključ turističke strategije je stvoriti okvir koji kreira nove i poboljšava postojeće autentične doživljaje u svim dijelovima </w:t>
      </w:r>
      <w:r w:rsidR="00701D6D">
        <w:rPr>
          <w:rFonts w:ascii="Candara" w:hAnsi="Candara" w:cs="Times New Roman"/>
          <w:sz w:val="24"/>
          <w:szCs w:val="24"/>
        </w:rPr>
        <w:t>o</w:t>
      </w:r>
      <w:r w:rsidR="00701D6D" w:rsidRPr="00B034C9">
        <w:rPr>
          <w:rFonts w:ascii="Candara" w:hAnsi="Candara" w:cs="Times New Roman"/>
          <w:sz w:val="24"/>
          <w:szCs w:val="24"/>
        </w:rPr>
        <w:t>pćine</w:t>
      </w:r>
      <w:r w:rsidRPr="00B034C9">
        <w:rPr>
          <w:rFonts w:ascii="Candara" w:hAnsi="Candara" w:cs="Times New Roman"/>
          <w:sz w:val="24"/>
          <w:szCs w:val="24"/>
        </w:rPr>
        <w:t xml:space="preserve">. Primarni koncept je da se fokusira na ono što </w:t>
      </w:r>
      <w:r w:rsidR="00701D6D">
        <w:rPr>
          <w:rFonts w:ascii="Candara" w:hAnsi="Candara" w:cs="Times New Roman"/>
          <w:sz w:val="24"/>
          <w:szCs w:val="24"/>
        </w:rPr>
        <w:t>o</w:t>
      </w:r>
      <w:r w:rsidR="00701D6D" w:rsidRPr="00B034C9">
        <w:rPr>
          <w:rFonts w:ascii="Candara" w:hAnsi="Candara" w:cs="Times New Roman"/>
          <w:sz w:val="24"/>
          <w:szCs w:val="24"/>
        </w:rPr>
        <w:t xml:space="preserve">pćina </w:t>
      </w:r>
      <w:r w:rsidRPr="00B034C9">
        <w:rPr>
          <w:rFonts w:ascii="Candara" w:hAnsi="Candara" w:cs="Times New Roman"/>
          <w:sz w:val="24"/>
          <w:szCs w:val="24"/>
        </w:rPr>
        <w:t xml:space="preserve">Gračac ima, a to je veliki broj putnika koji prolaze kroz </w:t>
      </w:r>
      <w:r w:rsidR="00701D6D">
        <w:rPr>
          <w:rFonts w:ascii="Candara" w:hAnsi="Candara" w:cs="Times New Roman"/>
          <w:sz w:val="24"/>
          <w:szCs w:val="24"/>
        </w:rPr>
        <w:t>o</w:t>
      </w:r>
      <w:r w:rsidR="00701D6D" w:rsidRPr="00B034C9">
        <w:rPr>
          <w:rFonts w:ascii="Candara" w:hAnsi="Candara" w:cs="Times New Roman"/>
          <w:sz w:val="24"/>
          <w:szCs w:val="24"/>
        </w:rPr>
        <w:t>pćinu</w:t>
      </w:r>
      <w:r w:rsidRPr="00B034C9">
        <w:rPr>
          <w:rFonts w:ascii="Candara" w:hAnsi="Candara" w:cs="Times New Roman"/>
          <w:sz w:val="24"/>
          <w:szCs w:val="24"/>
        </w:rPr>
        <w:t xml:space="preserve">, odnosno, u suradnji sa Županijom i županijskom Turističkom zajednicom, da se fokusira na putnike koji borave u obalnom području </w:t>
      </w:r>
      <w:r w:rsidR="00701D6D">
        <w:rPr>
          <w:rFonts w:ascii="Candara" w:hAnsi="Candara" w:cs="Times New Roman"/>
          <w:sz w:val="24"/>
          <w:szCs w:val="24"/>
        </w:rPr>
        <w:t>ž</w:t>
      </w:r>
      <w:r w:rsidR="00701D6D" w:rsidRPr="00B034C9">
        <w:rPr>
          <w:rFonts w:ascii="Candara" w:hAnsi="Candara" w:cs="Times New Roman"/>
          <w:sz w:val="24"/>
          <w:szCs w:val="24"/>
        </w:rPr>
        <w:t xml:space="preserve">upanije </w:t>
      </w:r>
      <w:r w:rsidRPr="00B034C9">
        <w:rPr>
          <w:rFonts w:ascii="Candara" w:hAnsi="Candara" w:cs="Times New Roman"/>
          <w:sz w:val="24"/>
          <w:szCs w:val="24"/>
        </w:rPr>
        <w:t>i žele istražiti i doživjeti autentične točke od interesa.</w:t>
      </w:r>
      <w:r w:rsidR="008A5C60" w:rsidRPr="00B034C9">
        <w:rPr>
          <w:rFonts w:ascii="Candara" w:hAnsi="Candara" w:cs="Times New Roman"/>
          <w:sz w:val="24"/>
          <w:szCs w:val="24"/>
        </w:rPr>
        <w:t xml:space="preserve"> </w:t>
      </w:r>
      <w:r w:rsidRPr="00B034C9">
        <w:rPr>
          <w:rFonts w:ascii="Candara" w:hAnsi="Candara" w:cs="Times New Roman"/>
          <w:sz w:val="24"/>
          <w:szCs w:val="24"/>
        </w:rPr>
        <w:t>Turizam temeljen na prirodi ključ je razvoja turizma u općini Gračac, gdje je naglasak stavljen na ravnotežu između prirodnih vrijednosti i turističkih aktivnosti s minimalnim ljudskim utjecajem na okoliš.</w:t>
      </w:r>
    </w:p>
    <w:p w14:paraId="70EDD744" w14:textId="27DE1032" w:rsidR="003343B6" w:rsidRPr="00B034C9" w:rsidRDefault="003343B6" w:rsidP="003343B6">
      <w:pPr>
        <w:jc w:val="both"/>
        <w:rPr>
          <w:rFonts w:ascii="Candara" w:hAnsi="Candara" w:cs="Times New Roman"/>
          <w:sz w:val="24"/>
          <w:szCs w:val="24"/>
        </w:rPr>
      </w:pPr>
      <w:r w:rsidRPr="00B034C9">
        <w:rPr>
          <w:rFonts w:ascii="Candara" w:hAnsi="Candara" w:cs="Times New Roman"/>
          <w:sz w:val="24"/>
          <w:szCs w:val="24"/>
        </w:rPr>
        <w:t xml:space="preserve">Područje </w:t>
      </w:r>
      <w:r w:rsidR="00701D6D">
        <w:rPr>
          <w:rFonts w:ascii="Candara" w:hAnsi="Candara" w:cs="Times New Roman"/>
          <w:sz w:val="24"/>
          <w:szCs w:val="24"/>
        </w:rPr>
        <w:t>o</w:t>
      </w:r>
      <w:r w:rsidR="00701D6D" w:rsidRPr="00B034C9">
        <w:rPr>
          <w:rFonts w:ascii="Candara" w:hAnsi="Candara" w:cs="Times New Roman"/>
          <w:sz w:val="24"/>
          <w:szCs w:val="24"/>
        </w:rPr>
        <w:t xml:space="preserve">pćine </w:t>
      </w:r>
      <w:r w:rsidRPr="00B034C9">
        <w:rPr>
          <w:rFonts w:ascii="Candara" w:hAnsi="Candara" w:cs="Times New Roman"/>
          <w:sz w:val="24"/>
          <w:szCs w:val="24"/>
        </w:rPr>
        <w:t xml:space="preserve">Gračac, uz svoj povoljan zemljopisni položaj te specifična prostorna obilježja, čini veliki potencijal za razvoj </w:t>
      </w:r>
      <w:r w:rsidR="005E5667" w:rsidRPr="00B034C9">
        <w:rPr>
          <w:rFonts w:ascii="Candara" w:hAnsi="Candara" w:cs="Times New Roman"/>
          <w:sz w:val="24"/>
          <w:szCs w:val="24"/>
        </w:rPr>
        <w:t>specifičnih</w:t>
      </w:r>
      <w:r w:rsidRPr="00B034C9">
        <w:rPr>
          <w:rFonts w:ascii="Candara" w:hAnsi="Candara" w:cs="Times New Roman"/>
          <w:sz w:val="24"/>
          <w:szCs w:val="24"/>
        </w:rPr>
        <w:t xml:space="preserve"> oblika turizma poput odmorišnog, avanturističkog, planinskog, izletničkog i ostalih. Smještaj na raskrižju važnih prometnih pravaca, blizina autoceste, željeznice i destinacija poput nacionalnih parkova čini ovaj prostor izrazitim tranzitnim područjem kojim tijekom godine prođu tisuće stranih i domaćih posjetitelja na putovanju prema jadranskoj obali. Time se otvara prostor i za razvoj turističke infrastrukture, smještajnih kapaciteta te autohtone gastronomske ponude. Osim lokacije, razvojni potencijal u sektoru turizma čine i prirodni resursi kojim </w:t>
      </w:r>
      <w:r w:rsidR="00EF0DCA">
        <w:rPr>
          <w:rFonts w:ascii="Candara" w:hAnsi="Candara" w:cs="Times New Roman"/>
          <w:sz w:val="24"/>
          <w:szCs w:val="24"/>
        </w:rPr>
        <w:t>o</w:t>
      </w:r>
      <w:r w:rsidR="00EF0DCA" w:rsidRPr="00B034C9">
        <w:rPr>
          <w:rFonts w:ascii="Candara" w:hAnsi="Candara" w:cs="Times New Roman"/>
          <w:sz w:val="24"/>
          <w:szCs w:val="24"/>
        </w:rPr>
        <w:t xml:space="preserve">pćina </w:t>
      </w:r>
      <w:r w:rsidRPr="00B034C9">
        <w:rPr>
          <w:rFonts w:ascii="Candara" w:hAnsi="Candara" w:cs="Times New Roman"/>
          <w:sz w:val="24"/>
          <w:szCs w:val="24"/>
        </w:rPr>
        <w:t xml:space="preserve">Gračac obiluje. Uz veliku šumsku površinu, riječna i druga prirodna bogatstva značajni su blizina zaštićenih područja i jadranske obale. Naime, u blizini općine se nalaze čak četiri nacionalna parka te dva parka prirode pri čemu se jedan od njih, Park prirode Velebit, proteže i na područje </w:t>
      </w:r>
      <w:r w:rsidR="00EF0DCA">
        <w:rPr>
          <w:rFonts w:ascii="Candara" w:hAnsi="Candara" w:cs="Times New Roman"/>
          <w:sz w:val="24"/>
          <w:szCs w:val="24"/>
        </w:rPr>
        <w:t>o</w:t>
      </w:r>
      <w:r w:rsidRPr="00B034C9">
        <w:rPr>
          <w:rFonts w:ascii="Candara" w:hAnsi="Candara" w:cs="Times New Roman"/>
          <w:sz w:val="24"/>
          <w:szCs w:val="24"/>
        </w:rPr>
        <w:t>pćine Gračac.</w:t>
      </w:r>
    </w:p>
    <w:p w14:paraId="62F1D290" w14:textId="21B4CDB0" w:rsidR="00755F73" w:rsidRPr="00B034C9" w:rsidRDefault="00190DE2" w:rsidP="00190DE2">
      <w:pPr>
        <w:jc w:val="both"/>
        <w:rPr>
          <w:rFonts w:ascii="Candara" w:hAnsi="Candara" w:cs="Times New Roman"/>
          <w:sz w:val="24"/>
          <w:szCs w:val="24"/>
        </w:rPr>
      </w:pPr>
      <w:r w:rsidRPr="00B034C9">
        <w:rPr>
          <w:rFonts w:ascii="Candara" w:hAnsi="Candara" w:cs="Times New Roman"/>
          <w:sz w:val="24"/>
          <w:szCs w:val="24"/>
        </w:rPr>
        <w:t>Prema podacima Turističke zajednice Zadarske županije ukupni broj smještajnih jedinica na području općine Gračac u 202</w:t>
      </w:r>
      <w:r w:rsidR="00E7187D" w:rsidRPr="00B034C9">
        <w:rPr>
          <w:rFonts w:ascii="Candara" w:hAnsi="Candara" w:cs="Times New Roman"/>
          <w:sz w:val="24"/>
          <w:szCs w:val="24"/>
        </w:rPr>
        <w:t>4</w:t>
      </w:r>
      <w:r w:rsidR="00EF0DCA">
        <w:rPr>
          <w:rFonts w:ascii="Candara" w:hAnsi="Candara" w:cs="Times New Roman"/>
          <w:sz w:val="24"/>
          <w:szCs w:val="24"/>
        </w:rPr>
        <w:t>.</w:t>
      </w:r>
      <w:r w:rsidRPr="00B034C9">
        <w:rPr>
          <w:rFonts w:ascii="Candara" w:hAnsi="Candara" w:cs="Times New Roman"/>
          <w:sz w:val="24"/>
          <w:szCs w:val="24"/>
        </w:rPr>
        <w:t xml:space="preserve"> godini iznosi</w:t>
      </w:r>
      <w:r w:rsidR="00E7187D" w:rsidRPr="00B034C9">
        <w:rPr>
          <w:rFonts w:ascii="Candara" w:hAnsi="Candara" w:cs="Times New Roman"/>
          <w:sz w:val="24"/>
          <w:szCs w:val="24"/>
        </w:rPr>
        <w:t>o je</w:t>
      </w:r>
      <w:r w:rsidR="00EF0DCA">
        <w:rPr>
          <w:rFonts w:ascii="Candara" w:hAnsi="Candara" w:cs="Times New Roman"/>
          <w:sz w:val="24"/>
          <w:szCs w:val="24"/>
        </w:rPr>
        <w:t xml:space="preserve"> </w:t>
      </w:r>
      <w:r w:rsidRPr="00B034C9">
        <w:rPr>
          <w:rFonts w:ascii="Candara" w:hAnsi="Candara" w:cs="Times New Roman"/>
          <w:sz w:val="24"/>
          <w:szCs w:val="24"/>
        </w:rPr>
        <w:t>124 koje sadržavaju ukupno 334</w:t>
      </w:r>
      <w:r w:rsidR="00EF0DCA">
        <w:rPr>
          <w:rFonts w:ascii="Candara" w:hAnsi="Candara" w:cs="Times New Roman"/>
          <w:sz w:val="24"/>
          <w:szCs w:val="24"/>
        </w:rPr>
        <w:t xml:space="preserve"> </w:t>
      </w:r>
      <w:r w:rsidRPr="00B034C9">
        <w:rPr>
          <w:rFonts w:ascii="Candara" w:hAnsi="Candara" w:cs="Times New Roman"/>
          <w:sz w:val="24"/>
          <w:szCs w:val="24"/>
        </w:rPr>
        <w:t xml:space="preserve">ležaja. Podjednako sudjeluju objekti u domaćinstvu i ostali ugostiteljski objekti za smještaj. Smještaj je u trendu laganog porasta zahvaljujući povećanom broju ležaja u ponudi (naglašeno tijekom visoke sezone).  </w:t>
      </w:r>
      <w:r w:rsidR="00AB3086" w:rsidRPr="00B034C9">
        <w:rPr>
          <w:rFonts w:ascii="Candara" w:hAnsi="Candara" w:cs="Times New Roman"/>
          <w:sz w:val="24"/>
          <w:szCs w:val="24"/>
        </w:rPr>
        <w:t xml:space="preserve">Većina </w:t>
      </w:r>
      <w:r w:rsidRPr="00B034C9">
        <w:rPr>
          <w:rFonts w:ascii="Candara" w:hAnsi="Candara" w:cs="Times New Roman"/>
          <w:sz w:val="24"/>
          <w:szCs w:val="24"/>
        </w:rPr>
        <w:t>smještajni</w:t>
      </w:r>
      <w:r w:rsidR="00AB3086" w:rsidRPr="00B034C9">
        <w:rPr>
          <w:rFonts w:ascii="Candara" w:hAnsi="Candara" w:cs="Times New Roman"/>
          <w:sz w:val="24"/>
          <w:szCs w:val="24"/>
        </w:rPr>
        <w:t>h</w:t>
      </w:r>
      <w:r w:rsidRPr="00B034C9">
        <w:rPr>
          <w:rFonts w:ascii="Candara" w:hAnsi="Candara" w:cs="Times New Roman"/>
          <w:sz w:val="24"/>
          <w:szCs w:val="24"/>
        </w:rPr>
        <w:t xml:space="preserve"> kapacitet</w:t>
      </w:r>
      <w:r w:rsidR="00AB3086" w:rsidRPr="00B034C9">
        <w:rPr>
          <w:rFonts w:ascii="Candara" w:hAnsi="Candara" w:cs="Times New Roman"/>
          <w:sz w:val="24"/>
          <w:szCs w:val="24"/>
        </w:rPr>
        <w:t xml:space="preserve">a </w:t>
      </w:r>
      <w:r w:rsidRPr="00B034C9">
        <w:rPr>
          <w:rFonts w:ascii="Candara" w:hAnsi="Candara" w:cs="Times New Roman"/>
          <w:sz w:val="24"/>
          <w:szCs w:val="24"/>
        </w:rPr>
        <w:t>koncentrirani su u sklopu samog mjesta Gračac</w:t>
      </w:r>
      <w:r w:rsidR="00AB3086" w:rsidRPr="00B034C9">
        <w:rPr>
          <w:rFonts w:ascii="Candara" w:hAnsi="Candara" w:cs="Times New Roman"/>
          <w:sz w:val="24"/>
          <w:szCs w:val="24"/>
        </w:rPr>
        <w:t xml:space="preserve"> no u porastu su i smještajni kapaciteti van samog centra Gračaca, u ruralnom dijelu</w:t>
      </w:r>
      <w:r w:rsidRPr="00B034C9">
        <w:rPr>
          <w:rFonts w:ascii="Candara" w:hAnsi="Candara" w:cs="Times New Roman"/>
          <w:sz w:val="24"/>
          <w:szCs w:val="24"/>
        </w:rPr>
        <w:t xml:space="preserve">. </w:t>
      </w:r>
    </w:p>
    <w:p w14:paraId="763F9E41" w14:textId="3043AF42" w:rsidR="00755F73" w:rsidRPr="00B034C9" w:rsidRDefault="00190DE2" w:rsidP="00190DE2">
      <w:pPr>
        <w:jc w:val="both"/>
        <w:rPr>
          <w:rFonts w:ascii="Candara" w:hAnsi="Candara" w:cs="Times New Roman"/>
          <w:sz w:val="24"/>
          <w:szCs w:val="24"/>
        </w:rPr>
      </w:pPr>
      <w:r w:rsidRPr="00B034C9">
        <w:rPr>
          <w:rFonts w:ascii="Candara" w:hAnsi="Candara" w:cs="Times New Roman"/>
          <w:sz w:val="24"/>
          <w:szCs w:val="24"/>
        </w:rPr>
        <w:t xml:space="preserve">Ugostiteljska ponuda </w:t>
      </w:r>
      <w:r w:rsidR="00EF0DCA">
        <w:rPr>
          <w:rFonts w:ascii="Candara" w:hAnsi="Candara" w:cs="Times New Roman"/>
          <w:sz w:val="24"/>
          <w:szCs w:val="24"/>
        </w:rPr>
        <w:t>o</w:t>
      </w:r>
      <w:r w:rsidR="00EF0DCA" w:rsidRPr="00B034C9">
        <w:rPr>
          <w:rFonts w:ascii="Candara" w:hAnsi="Candara" w:cs="Times New Roman"/>
          <w:sz w:val="24"/>
          <w:szCs w:val="24"/>
        </w:rPr>
        <w:t xml:space="preserve">pćine </w:t>
      </w:r>
      <w:r w:rsidRPr="00B034C9">
        <w:rPr>
          <w:rFonts w:ascii="Candara" w:hAnsi="Candara" w:cs="Times New Roman"/>
          <w:sz w:val="24"/>
          <w:szCs w:val="24"/>
        </w:rPr>
        <w:t>je za razliku od smještaja koncentrirana uz glavne magistralne puteve, ali se mogu istaknuti restorani Kralj Zvonimir i</w:t>
      </w:r>
      <w:r w:rsidR="00755F73" w:rsidRPr="00B034C9">
        <w:rPr>
          <w:rFonts w:ascii="Candara" w:hAnsi="Candara" w:cs="Times New Roman"/>
          <w:sz w:val="24"/>
          <w:szCs w:val="24"/>
        </w:rPr>
        <w:t xml:space="preserve"> restoran Tomić te restoran Gastro Lika</w:t>
      </w:r>
      <w:r w:rsidR="00AB3086" w:rsidRPr="00B034C9">
        <w:rPr>
          <w:rFonts w:ascii="Candara" w:hAnsi="Candara" w:cs="Times New Roman"/>
          <w:sz w:val="24"/>
          <w:szCs w:val="24"/>
        </w:rPr>
        <w:t xml:space="preserve"> te Villa Dijana</w:t>
      </w:r>
      <w:r w:rsidR="00755F73" w:rsidRPr="00B034C9">
        <w:rPr>
          <w:rFonts w:ascii="Candara" w:hAnsi="Candara" w:cs="Times New Roman"/>
          <w:sz w:val="24"/>
          <w:szCs w:val="24"/>
        </w:rPr>
        <w:t>.</w:t>
      </w:r>
    </w:p>
    <w:p w14:paraId="0F6C9833" w14:textId="2FA7340B" w:rsidR="00190DE2" w:rsidRPr="00B034C9" w:rsidRDefault="00190DE2" w:rsidP="00190DE2">
      <w:pPr>
        <w:jc w:val="both"/>
        <w:rPr>
          <w:rFonts w:ascii="Candara" w:hAnsi="Candara" w:cstheme="minorHAnsi"/>
        </w:rPr>
      </w:pPr>
      <w:r w:rsidRPr="00B034C9">
        <w:rPr>
          <w:rFonts w:ascii="Candara" w:hAnsi="Candara" w:cs="Times New Roman"/>
          <w:sz w:val="24"/>
          <w:szCs w:val="24"/>
        </w:rPr>
        <w:t xml:space="preserve">Na temelju podataka dobivenih iz sustava </w:t>
      </w:r>
      <w:proofErr w:type="spellStart"/>
      <w:r w:rsidRPr="00B034C9">
        <w:rPr>
          <w:rFonts w:ascii="Candara" w:hAnsi="Candara" w:cs="Times New Roman"/>
          <w:sz w:val="24"/>
          <w:szCs w:val="24"/>
        </w:rPr>
        <w:t>eVisitor</w:t>
      </w:r>
      <w:proofErr w:type="spellEnd"/>
      <w:r w:rsidRPr="00B034C9">
        <w:rPr>
          <w:rFonts w:ascii="Candara" w:hAnsi="Candara" w:cs="Times New Roman"/>
          <w:sz w:val="24"/>
          <w:szCs w:val="24"/>
        </w:rPr>
        <w:t>, može se procijeniti da je u 202</w:t>
      </w:r>
      <w:r w:rsidR="00755F73" w:rsidRPr="00B034C9">
        <w:rPr>
          <w:rFonts w:ascii="Candara" w:hAnsi="Candara" w:cs="Times New Roman"/>
          <w:sz w:val="24"/>
          <w:szCs w:val="24"/>
        </w:rPr>
        <w:t>4</w:t>
      </w:r>
      <w:r w:rsidRPr="00B034C9">
        <w:rPr>
          <w:rFonts w:ascii="Candara" w:hAnsi="Candara" w:cs="Times New Roman"/>
          <w:sz w:val="24"/>
          <w:szCs w:val="24"/>
        </w:rPr>
        <w:t xml:space="preserve">. u Gračacu ostvareno ukupno </w:t>
      </w:r>
      <w:r w:rsidR="00755F73" w:rsidRPr="00B034C9">
        <w:rPr>
          <w:rFonts w:ascii="Candara" w:hAnsi="Candara" w:cs="Times New Roman"/>
          <w:sz w:val="24"/>
          <w:szCs w:val="24"/>
        </w:rPr>
        <w:t>4.295</w:t>
      </w:r>
      <w:r w:rsidRPr="00B034C9">
        <w:rPr>
          <w:rFonts w:ascii="Candara" w:hAnsi="Candara" w:cs="Times New Roman"/>
          <w:sz w:val="24"/>
          <w:szCs w:val="24"/>
        </w:rPr>
        <w:t xml:space="preserve"> dolazaka i </w:t>
      </w:r>
      <w:r w:rsidR="00755F73" w:rsidRPr="00B034C9">
        <w:rPr>
          <w:rFonts w:ascii="Candara" w:hAnsi="Candara" w:cs="Times New Roman"/>
          <w:sz w:val="24"/>
          <w:szCs w:val="24"/>
        </w:rPr>
        <w:t>10.883</w:t>
      </w:r>
      <w:r w:rsidRPr="00B034C9">
        <w:rPr>
          <w:rFonts w:ascii="Candara" w:hAnsi="Candara" w:cs="Times New Roman"/>
          <w:sz w:val="24"/>
          <w:szCs w:val="24"/>
        </w:rPr>
        <w:t xml:space="preserve"> noćenja. Veći broj dolazaka i noćenja zabilježen je od strane inozemnih turista.</w:t>
      </w:r>
      <w:r w:rsidRPr="00B034C9">
        <w:rPr>
          <w:rFonts w:ascii="Candara" w:hAnsi="Candara" w:cstheme="minorHAnsi"/>
        </w:rPr>
        <w:t xml:space="preserve"> </w:t>
      </w:r>
    </w:p>
    <w:p w14:paraId="54179D1D" w14:textId="20A1F20B" w:rsidR="00190DE2" w:rsidRPr="00B034C9" w:rsidRDefault="00190DE2" w:rsidP="00190DE2">
      <w:pPr>
        <w:spacing w:line="252" w:lineRule="auto"/>
        <w:jc w:val="both"/>
        <w:rPr>
          <w:rFonts w:ascii="Candara" w:hAnsi="Candara" w:cs="Times New Roman"/>
          <w:sz w:val="24"/>
          <w:szCs w:val="24"/>
        </w:rPr>
      </w:pPr>
      <w:r w:rsidRPr="00B034C9">
        <w:rPr>
          <w:rFonts w:ascii="Candara" w:hAnsi="Candara" w:cs="Times New Roman"/>
          <w:sz w:val="24"/>
          <w:szCs w:val="24"/>
        </w:rPr>
        <w:t xml:space="preserve">Iz činjenice da je najveća </w:t>
      </w:r>
      <w:r w:rsidR="000F5D7A">
        <w:rPr>
          <w:rFonts w:ascii="Candara" w:hAnsi="Candara" w:cs="Times New Roman"/>
          <w:sz w:val="24"/>
          <w:szCs w:val="24"/>
        </w:rPr>
        <w:t>o</w:t>
      </w:r>
      <w:r w:rsidR="000F5D7A" w:rsidRPr="00B034C9">
        <w:rPr>
          <w:rFonts w:ascii="Candara" w:hAnsi="Candara" w:cs="Times New Roman"/>
          <w:sz w:val="24"/>
          <w:szCs w:val="24"/>
        </w:rPr>
        <w:t xml:space="preserve">pćina </w:t>
      </w:r>
      <w:r w:rsidRPr="00B034C9">
        <w:rPr>
          <w:rFonts w:ascii="Candara" w:hAnsi="Candara" w:cs="Times New Roman"/>
          <w:sz w:val="24"/>
          <w:szCs w:val="24"/>
        </w:rPr>
        <w:t xml:space="preserve">u RH kao i iz činjenice da graniči s dvije </w:t>
      </w:r>
      <w:r w:rsidR="000F5D7A">
        <w:rPr>
          <w:rFonts w:ascii="Candara" w:hAnsi="Candara" w:cs="Times New Roman"/>
          <w:sz w:val="24"/>
          <w:szCs w:val="24"/>
        </w:rPr>
        <w:t>ž</w:t>
      </w:r>
      <w:r w:rsidR="000F5D7A" w:rsidRPr="00B034C9">
        <w:rPr>
          <w:rFonts w:ascii="Candara" w:hAnsi="Candara" w:cs="Times New Roman"/>
          <w:sz w:val="24"/>
          <w:szCs w:val="24"/>
        </w:rPr>
        <w:t xml:space="preserve">upanije </w:t>
      </w:r>
      <w:r w:rsidRPr="00B034C9">
        <w:rPr>
          <w:rFonts w:ascii="Candara" w:hAnsi="Candara" w:cs="Times New Roman"/>
          <w:sz w:val="24"/>
          <w:szCs w:val="24"/>
        </w:rPr>
        <w:t xml:space="preserve">i BiH, može se konstatirati da postoji dostatna količine točaka od interesa koje se mogu staviti u funkciju turizma. Prirodna baština </w:t>
      </w:r>
      <w:r w:rsidR="000F5D7A">
        <w:rPr>
          <w:rFonts w:ascii="Candara" w:hAnsi="Candara" w:cs="Times New Roman"/>
          <w:sz w:val="24"/>
          <w:szCs w:val="24"/>
        </w:rPr>
        <w:t>o</w:t>
      </w:r>
      <w:r w:rsidRPr="00B034C9">
        <w:rPr>
          <w:rFonts w:ascii="Candara" w:hAnsi="Candara" w:cs="Times New Roman"/>
          <w:sz w:val="24"/>
          <w:szCs w:val="24"/>
        </w:rPr>
        <w:t xml:space="preserve">pćine je iznimne atraktivnosti (u slučaju Cerovačkih </w:t>
      </w:r>
      <w:r w:rsidR="00E07430" w:rsidRPr="00B034C9">
        <w:rPr>
          <w:rFonts w:ascii="Candara" w:hAnsi="Candara" w:cs="Times New Roman"/>
          <w:sz w:val="24"/>
          <w:szCs w:val="24"/>
        </w:rPr>
        <w:t>špilja</w:t>
      </w:r>
      <w:r w:rsidRPr="00B034C9">
        <w:rPr>
          <w:rFonts w:ascii="Candara" w:hAnsi="Candara" w:cs="Times New Roman"/>
          <w:sz w:val="24"/>
          <w:szCs w:val="24"/>
        </w:rPr>
        <w:t xml:space="preserve">, Vrela Une i Zrmanje) dok je ostatak prirodnih atrakcija zadovoljavajuće razine očuvanosti. Ono što je činjenica, da u smislu razvoja turizma navedene atrakcije trebaju nužno privođenje svrsi u obliku opremanja s turističkom infrastrukturom. Kulturna baština i atrakcije su skromnijih karakteristika i prvenstveno se odnose na multi konfesionalnost Općine (katoličke i pravoslavne crkve) te uz to folklorni i umjetnički izričaj. Arheološki ostaci </w:t>
      </w:r>
      <w:proofErr w:type="spellStart"/>
      <w:r w:rsidRPr="00B034C9">
        <w:rPr>
          <w:rFonts w:ascii="Candara" w:hAnsi="Candara" w:cs="Times New Roman"/>
          <w:sz w:val="24"/>
          <w:szCs w:val="24"/>
        </w:rPr>
        <w:t>Zvonigrada</w:t>
      </w:r>
      <w:proofErr w:type="spellEnd"/>
      <w:r w:rsidR="00734E95" w:rsidRPr="00B034C9">
        <w:rPr>
          <w:rFonts w:ascii="Candara" w:hAnsi="Candara" w:cs="Times New Roman"/>
          <w:sz w:val="24"/>
          <w:szCs w:val="24"/>
        </w:rPr>
        <w:t xml:space="preserve">, kule </w:t>
      </w:r>
      <w:proofErr w:type="spellStart"/>
      <w:r w:rsidR="00734E95" w:rsidRPr="00B034C9">
        <w:rPr>
          <w:rFonts w:ascii="Candara" w:hAnsi="Candara" w:cs="Times New Roman"/>
          <w:sz w:val="24"/>
          <w:szCs w:val="24"/>
        </w:rPr>
        <w:t>Rakovnik</w:t>
      </w:r>
      <w:proofErr w:type="spellEnd"/>
      <w:r w:rsidRPr="00B034C9">
        <w:rPr>
          <w:rFonts w:ascii="Candara" w:hAnsi="Candara" w:cs="Times New Roman"/>
          <w:sz w:val="24"/>
          <w:szCs w:val="24"/>
        </w:rPr>
        <w:t xml:space="preserve"> te stari most </w:t>
      </w:r>
      <w:proofErr w:type="spellStart"/>
      <w:r w:rsidRPr="00B034C9">
        <w:rPr>
          <w:rFonts w:ascii="Candara" w:hAnsi="Candara" w:cs="Times New Roman"/>
          <w:sz w:val="24"/>
          <w:szCs w:val="24"/>
        </w:rPr>
        <w:t>Otu</w:t>
      </w:r>
      <w:r w:rsidR="001104FD">
        <w:rPr>
          <w:rFonts w:ascii="Candara" w:hAnsi="Candara" w:cs="Times New Roman"/>
          <w:sz w:val="24"/>
          <w:szCs w:val="24"/>
        </w:rPr>
        <w:t>ć</w:t>
      </w:r>
      <w:r w:rsidRPr="00B034C9">
        <w:rPr>
          <w:rFonts w:ascii="Candara" w:hAnsi="Candara" w:cs="Times New Roman"/>
          <w:sz w:val="24"/>
          <w:szCs w:val="24"/>
        </w:rPr>
        <w:t>a</w:t>
      </w:r>
      <w:proofErr w:type="spellEnd"/>
      <w:r w:rsidRPr="00B034C9">
        <w:rPr>
          <w:rFonts w:ascii="Candara" w:hAnsi="Candara" w:cs="Times New Roman"/>
          <w:sz w:val="24"/>
          <w:szCs w:val="24"/>
        </w:rPr>
        <w:t xml:space="preserve"> se ne mogu staviti kao primarni ili sekundarni </w:t>
      </w:r>
      <w:r w:rsidRPr="00B034C9">
        <w:rPr>
          <w:rFonts w:ascii="Candara" w:hAnsi="Candara" w:cs="Times New Roman"/>
          <w:sz w:val="24"/>
          <w:szCs w:val="24"/>
        </w:rPr>
        <w:lastRenderedPageBreak/>
        <w:t xml:space="preserve">elementi razvoja turizma </w:t>
      </w:r>
      <w:r w:rsidR="000F5D7A">
        <w:rPr>
          <w:rFonts w:ascii="Candara" w:hAnsi="Candara" w:cs="Times New Roman"/>
          <w:sz w:val="24"/>
          <w:szCs w:val="24"/>
        </w:rPr>
        <w:t>o</w:t>
      </w:r>
      <w:r w:rsidR="000F5D7A" w:rsidRPr="00B034C9">
        <w:rPr>
          <w:rFonts w:ascii="Candara" w:hAnsi="Candara" w:cs="Times New Roman"/>
          <w:sz w:val="24"/>
          <w:szCs w:val="24"/>
        </w:rPr>
        <w:t>pćine</w:t>
      </w:r>
      <w:r w:rsidRPr="00B034C9">
        <w:rPr>
          <w:rFonts w:ascii="Candara" w:hAnsi="Candara" w:cs="Times New Roman"/>
          <w:sz w:val="24"/>
          <w:szCs w:val="24"/>
        </w:rPr>
        <w:t xml:space="preserve">. Od ostalih atrakcija mogu se navesti mogućnosti mapiranja planinarskih / MTB staza (neke su i označene zahvaljujući naporima lokalnog planinarskog društva), postojeći </w:t>
      </w:r>
      <w:proofErr w:type="spellStart"/>
      <w:r w:rsidRPr="00B034C9">
        <w:rPr>
          <w:rFonts w:ascii="Candara" w:hAnsi="Candara" w:cs="Times New Roman"/>
          <w:sz w:val="24"/>
          <w:szCs w:val="24"/>
        </w:rPr>
        <w:t>enduro</w:t>
      </w:r>
      <w:proofErr w:type="spellEnd"/>
      <w:r w:rsidRPr="00B034C9">
        <w:rPr>
          <w:rFonts w:ascii="Candara" w:hAnsi="Candara" w:cs="Times New Roman"/>
          <w:sz w:val="24"/>
          <w:szCs w:val="24"/>
        </w:rPr>
        <w:t xml:space="preserve"> događaj (</w:t>
      </w:r>
      <w:proofErr w:type="spellStart"/>
      <w:r w:rsidRPr="00B034C9">
        <w:rPr>
          <w:rFonts w:ascii="Candara" w:hAnsi="Candara" w:cs="Times New Roman"/>
          <w:sz w:val="24"/>
          <w:szCs w:val="24"/>
        </w:rPr>
        <w:t>Extreme</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enduro</w:t>
      </w:r>
      <w:proofErr w:type="spellEnd"/>
      <w:r w:rsidRPr="00B034C9">
        <w:rPr>
          <w:rFonts w:ascii="Candara" w:hAnsi="Candara" w:cs="Times New Roman"/>
          <w:sz w:val="24"/>
          <w:szCs w:val="24"/>
        </w:rPr>
        <w:t xml:space="preserve"> Lika) te događaji koje organizira Općina prije svega radi lokalnog stanovništva</w:t>
      </w:r>
      <w:r w:rsidR="00734E95" w:rsidRPr="00B034C9">
        <w:rPr>
          <w:rFonts w:ascii="Candara" w:hAnsi="Candara" w:cs="Times New Roman"/>
          <w:sz w:val="24"/>
          <w:szCs w:val="24"/>
        </w:rPr>
        <w:t xml:space="preserve">, ali i radi privlačenja posjetitelja i turista iz obližnjih mjesta i gradova. </w:t>
      </w:r>
    </w:p>
    <w:p w14:paraId="6B05C3C8" w14:textId="2E4B6138" w:rsidR="00206313" w:rsidRPr="00B034C9" w:rsidRDefault="00206313" w:rsidP="00206313">
      <w:pPr>
        <w:autoSpaceDE w:val="0"/>
        <w:autoSpaceDN w:val="0"/>
        <w:adjustRightInd w:val="0"/>
        <w:spacing w:after="0" w:line="240" w:lineRule="auto"/>
        <w:rPr>
          <w:rFonts w:ascii="Candara" w:eastAsia="PalatinoLinotype-Roman" w:hAnsi="Candara" w:cs="Times New Roman"/>
          <w:color w:val="000000" w:themeColor="text1"/>
          <w:sz w:val="24"/>
          <w:szCs w:val="24"/>
        </w:rPr>
      </w:pPr>
      <w:r w:rsidRPr="00B034C9">
        <w:rPr>
          <w:rFonts w:ascii="Candara" w:hAnsi="Candara" w:cs="Times New Roman"/>
          <w:color w:val="000000" w:themeColor="text1"/>
          <w:sz w:val="24"/>
          <w:szCs w:val="24"/>
        </w:rPr>
        <w:t xml:space="preserve">Nadalje, </w:t>
      </w:r>
      <w:r w:rsidRPr="00B034C9">
        <w:rPr>
          <w:rFonts w:ascii="Candara" w:eastAsia="PalatinoLinotype-Roman" w:hAnsi="Candara" w:cs="Times New Roman"/>
          <w:color w:val="000000" w:themeColor="text1"/>
          <w:sz w:val="24"/>
          <w:szCs w:val="24"/>
        </w:rPr>
        <w:t xml:space="preserve">u </w:t>
      </w:r>
      <w:r w:rsidR="000F5D7A">
        <w:rPr>
          <w:rFonts w:ascii="Candara" w:eastAsia="PalatinoLinotype-Roman" w:hAnsi="Candara" w:cs="Times New Roman"/>
          <w:color w:val="000000" w:themeColor="text1"/>
          <w:sz w:val="24"/>
          <w:szCs w:val="24"/>
        </w:rPr>
        <w:t>o</w:t>
      </w:r>
      <w:r w:rsidR="000F5D7A" w:rsidRPr="00B034C9">
        <w:rPr>
          <w:rFonts w:ascii="Candara" w:eastAsia="PalatinoLinotype-Roman" w:hAnsi="Candara" w:cs="Times New Roman"/>
          <w:color w:val="000000" w:themeColor="text1"/>
          <w:sz w:val="24"/>
          <w:szCs w:val="24"/>
        </w:rPr>
        <w:t xml:space="preserve">pćini </w:t>
      </w:r>
      <w:r w:rsidRPr="00B034C9">
        <w:rPr>
          <w:rFonts w:ascii="Candara" w:eastAsia="PalatinoLinotype-Roman" w:hAnsi="Candara" w:cs="Times New Roman"/>
          <w:color w:val="000000" w:themeColor="text1"/>
          <w:sz w:val="24"/>
          <w:szCs w:val="24"/>
        </w:rPr>
        <w:t xml:space="preserve">Gračac organiziraju se brojne manifestacije i zanimljiva događanja kojima se obogaćuje kulturna, turistička i multimedijska ponuda </w:t>
      </w:r>
      <w:r w:rsidR="000F5D7A">
        <w:rPr>
          <w:rFonts w:ascii="Candara" w:eastAsia="PalatinoLinotype-Roman" w:hAnsi="Candara" w:cs="Times New Roman"/>
          <w:color w:val="000000" w:themeColor="text1"/>
          <w:sz w:val="24"/>
          <w:szCs w:val="24"/>
        </w:rPr>
        <w:t>o</w:t>
      </w:r>
      <w:r w:rsidR="000F5D7A" w:rsidRPr="00B034C9">
        <w:rPr>
          <w:rFonts w:ascii="Candara" w:eastAsia="PalatinoLinotype-Roman" w:hAnsi="Candara" w:cs="Times New Roman"/>
          <w:color w:val="000000" w:themeColor="text1"/>
          <w:sz w:val="24"/>
          <w:szCs w:val="24"/>
        </w:rPr>
        <w:t>pćine</w:t>
      </w:r>
      <w:r w:rsidRPr="00B034C9">
        <w:rPr>
          <w:rFonts w:ascii="Candara" w:eastAsia="PalatinoLinotype-Roman" w:hAnsi="Candara" w:cs="Times New Roman"/>
          <w:color w:val="000000" w:themeColor="text1"/>
          <w:sz w:val="24"/>
          <w:szCs w:val="24"/>
        </w:rPr>
        <w:t xml:space="preserve">: </w:t>
      </w:r>
    </w:p>
    <w:p w14:paraId="5734BACD" w14:textId="77777777" w:rsidR="00206313" w:rsidRPr="00B034C9" w:rsidRDefault="00206313" w:rsidP="00206313">
      <w:pPr>
        <w:autoSpaceDE w:val="0"/>
        <w:autoSpaceDN w:val="0"/>
        <w:adjustRightInd w:val="0"/>
        <w:spacing w:after="0" w:line="240" w:lineRule="auto"/>
        <w:rPr>
          <w:rFonts w:ascii="Candara" w:hAnsi="Candara" w:cs="PalatinoLinotype-BoldItalic"/>
          <w:b/>
          <w:bCs/>
          <w:i/>
          <w:iCs/>
        </w:rPr>
      </w:pPr>
    </w:p>
    <w:p w14:paraId="1CEF4116" w14:textId="0453602C" w:rsidR="00206313" w:rsidRPr="008515BC" w:rsidRDefault="00206313" w:rsidP="008515BC">
      <w:pPr>
        <w:pStyle w:val="Odlomakpopisa"/>
        <w:numPr>
          <w:ilvl w:val="0"/>
          <w:numId w:val="46"/>
        </w:numPr>
        <w:autoSpaceDE w:val="0"/>
        <w:autoSpaceDN w:val="0"/>
        <w:adjustRightInd w:val="0"/>
        <w:spacing w:after="0" w:line="240" w:lineRule="auto"/>
        <w:jc w:val="both"/>
        <w:rPr>
          <w:rFonts w:ascii="Candara" w:hAnsi="Candara" w:cs="PalatinoLinotype-BoldItalic"/>
          <w:b/>
          <w:bCs/>
          <w:i/>
          <w:iCs/>
          <w:color w:val="40739B" w:themeColor="background2" w:themeShade="80"/>
          <w:sz w:val="22"/>
          <w:szCs w:val="22"/>
        </w:rPr>
      </w:pPr>
      <w:r w:rsidRPr="007224D0">
        <w:rPr>
          <w:rFonts w:ascii="Candara" w:hAnsi="Candara" w:cs="Times New Roman"/>
          <w:b/>
          <w:bCs/>
          <w:i/>
          <w:iCs/>
          <w:color w:val="0070C0"/>
          <w:sz w:val="24"/>
          <w:szCs w:val="24"/>
        </w:rPr>
        <w:t xml:space="preserve">Jesen u Gračacu </w:t>
      </w:r>
      <w:r w:rsidRPr="008515BC">
        <w:rPr>
          <w:rFonts w:ascii="Candara" w:hAnsi="Candara" w:cs="Times New Roman"/>
          <w:b/>
          <w:bCs/>
          <w:i/>
          <w:iCs/>
          <w:color w:val="40739B" w:themeColor="background2" w:themeShade="80"/>
          <w:sz w:val="24"/>
          <w:szCs w:val="24"/>
        </w:rPr>
        <w:t xml:space="preserve">– </w:t>
      </w:r>
      <w:r w:rsidRPr="008515BC">
        <w:rPr>
          <w:rFonts w:ascii="Candara" w:eastAsia="PalatinoLinotype-Roman" w:hAnsi="Candara" w:cs="Times New Roman"/>
          <w:sz w:val="24"/>
          <w:szCs w:val="24"/>
        </w:rPr>
        <w:t xml:space="preserve">tradicionalno se održava u </w:t>
      </w:r>
      <w:r w:rsidR="00D21FDD" w:rsidRPr="008515BC">
        <w:rPr>
          <w:rFonts w:ascii="Candara" w:eastAsia="PalatinoLinotype-Roman" w:hAnsi="Candara" w:cs="Times New Roman"/>
          <w:sz w:val="24"/>
          <w:szCs w:val="24"/>
        </w:rPr>
        <w:t>rujnu</w:t>
      </w:r>
      <w:r w:rsidRPr="008515BC">
        <w:rPr>
          <w:rFonts w:ascii="Candara" w:eastAsia="PalatinoLinotype-Roman" w:hAnsi="Candara" w:cs="Times New Roman"/>
          <w:sz w:val="24"/>
          <w:szCs w:val="24"/>
        </w:rPr>
        <w:t xml:space="preserve"> svake godine. </w:t>
      </w:r>
      <w:r w:rsidRPr="008515BC">
        <w:rPr>
          <w:rFonts w:ascii="Candara" w:hAnsi="Candara" w:cs="Times New Roman"/>
          <w:color w:val="000000"/>
          <w:sz w:val="24"/>
          <w:szCs w:val="24"/>
          <w:shd w:val="clear" w:color="auto" w:fill="FFFFFF"/>
        </w:rPr>
        <w:t>Cilj organizatora jest okupljanje i predstavljanje lokalne tradicije, proizvoda obrtničkih i poljoprivrednih proizvođača te autohtone gastronomske ponude. Ova tradicionalna, gospodarska, kulturno – umjetnička manifestacija je prilika za druženje i upoznavanje, razmjenu znanja i iskustva, ali i za prodaju, odnosno kupnju autohtonih proizvoda ovog kraja.</w:t>
      </w:r>
    </w:p>
    <w:p w14:paraId="21A0B113" w14:textId="77777777" w:rsidR="00206313" w:rsidRPr="00B034C9" w:rsidRDefault="00206313" w:rsidP="00206313">
      <w:pPr>
        <w:pStyle w:val="Odlomakpopisa"/>
        <w:autoSpaceDE w:val="0"/>
        <w:autoSpaceDN w:val="0"/>
        <w:adjustRightInd w:val="0"/>
        <w:spacing w:before="0" w:after="0" w:line="240" w:lineRule="auto"/>
        <w:ind w:left="360"/>
        <w:jc w:val="both"/>
        <w:rPr>
          <w:rFonts w:ascii="Candara" w:hAnsi="Candara" w:cs="PalatinoLinotype-BoldItalic"/>
          <w:b/>
          <w:bCs/>
          <w:i/>
          <w:iCs/>
          <w:color w:val="40739B" w:themeColor="background2" w:themeShade="80"/>
          <w:sz w:val="22"/>
          <w:szCs w:val="22"/>
        </w:rPr>
      </w:pPr>
    </w:p>
    <w:p w14:paraId="5B9FBF06" w14:textId="2AF082AB" w:rsidR="00206313" w:rsidRDefault="00206313" w:rsidP="008515BC">
      <w:pPr>
        <w:pStyle w:val="Odlomakpopisa"/>
        <w:numPr>
          <w:ilvl w:val="0"/>
          <w:numId w:val="44"/>
        </w:numPr>
        <w:autoSpaceDE w:val="0"/>
        <w:autoSpaceDN w:val="0"/>
        <w:adjustRightInd w:val="0"/>
        <w:spacing w:after="0" w:line="240" w:lineRule="auto"/>
        <w:jc w:val="both"/>
        <w:rPr>
          <w:rFonts w:ascii="Candara" w:hAnsi="Candara" w:cs="Times New Roman"/>
          <w:sz w:val="24"/>
          <w:szCs w:val="24"/>
        </w:rPr>
      </w:pPr>
      <w:r w:rsidRPr="007224D0">
        <w:rPr>
          <w:rFonts w:ascii="Candara" w:hAnsi="Candara" w:cs="Times New Roman"/>
          <w:b/>
          <w:bCs/>
          <w:i/>
          <w:iCs/>
          <w:color w:val="0070C0"/>
          <w:sz w:val="24"/>
          <w:szCs w:val="24"/>
          <w:shd w:val="clear" w:color="auto" w:fill="FFFFFF"/>
        </w:rPr>
        <w:t xml:space="preserve">Božić u Gračacu </w:t>
      </w:r>
      <w:r w:rsidR="00D21FDD" w:rsidRPr="008515BC">
        <w:rPr>
          <w:rFonts w:ascii="Candara" w:hAnsi="Candara" w:cs="Times New Roman"/>
          <w:b/>
          <w:bCs/>
          <w:i/>
          <w:iCs/>
          <w:color w:val="40739B" w:themeColor="background2" w:themeShade="80"/>
          <w:sz w:val="24"/>
          <w:szCs w:val="24"/>
          <w:shd w:val="clear" w:color="auto" w:fill="FFFFFF"/>
        </w:rPr>
        <w:t xml:space="preserve">- </w:t>
      </w:r>
      <w:r w:rsidR="00D21FDD" w:rsidRPr="008515BC">
        <w:rPr>
          <w:rFonts w:ascii="Candara" w:hAnsi="Candara" w:cs="Times New Roman"/>
          <w:sz w:val="24"/>
          <w:szCs w:val="24"/>
        </w:rPr>
        <w:t>sa</w:t>
      </w:r>
      <w:r w:rsidRPr="008515BC">
        <w:rPr>
          <w:rFonts w:ascii="Candara" w:hAnsi="Candara" w:cs="Times New Roman"/>
          <w:sz w:val="24"/>
          <w:szCs w:val="24"/>
        </w:rPr>
        <w:t xml:space="preserve">jam se tradicionalno održava u prosincu svake godine. </w:t>
      </w:r>
      <w:r w:rsidR="008515BC" w:rsidRPr="008515BC">
        <w:rPr>
          <w:rFonts w:ascii="Candara" w:hAnsi="Candara" w:cs="Times New Roman"/>
          <w:sz w:val="24"/>
          <w:szCs w:val="24"/>
        </w:rPr>
        <w:t>Dobra prilika za osjetiti lokalnu božićnu atmosferu u manjem mjestu, uz zajedništvo, obiteljsku zabavu i aktivnosti za djecu</w:t>
      </w:r>
      <w:r w:rsidR="008515BC" w:rsidRPr="008515BC">
        <w:t xml:space="preserve"> </w:t>
      </w:r>
      <w:r w:rsidR="008515BC" w:rsidRPr="008515BC">
        <w:rPr>
          <w:rFonts w:ascii="Candara" w:hAnsi="Candara" w:cs="Times New Roman"/>
          <w:sz w:val="24"/>
          <w:szCs w:val="24"/>
        </w:rPr>
        <w:t>susret s Djedom Božićnjakom, poklon-paketić</w:t>
      </w:r>
      <w:r w:rsidR="007D322A">
        <w:rPr>
          <w:rFonts w:ascii="Candara" w:hAnsi="Candara" w:cs="Times New Roman"/>
          <w:sz w:val="24"/>
          <w:szCs w:val="24"/>
        </w:rPr>
        <w:t>e</w:t>
      </w:r>
      <w:r w:rsidR="008515BC" w:rsidRPr="008515BC">
        <w:rPr>
          <w:rFonts w:ascii="Candara" w:hAnsi="Candara" w:cs="Times New Roman"/>
          <w:sz w:val="24"/>
          <w:szCs w:val="24"/>
        </w:rPr>
        <w:t>, radionice, predstave — sve prilagođeno najmlađima. Sajam nudi mogućnost kupnje božićnih ukrasa i sličnog.</w:t>
      </w:r>
    </w:p>
    <w:p w14:paraId="3F6EB664" w14:textId="77777777" w:rsidR="008515BC" w:rsidRDefault="008515BC" w:rsidP="008515BC">
      <w:pPr>
        <w:autoSpaceDE w:val="0"/>
        <w:autoSpaceDN w:val="0"/>
        <w:adjustRightInd w:val="0"/>
        <w:spacing w:after="0" w:line="240" w:lineRule="auto"/>
        <w:jc w:val="both"/>
        <w:rPr>
          <w:rFonts w:ascii="Candara" w:hAnsi="Candara" w:cs="Times New Roman"/>
          <w:b/>
          <w:bCs/>
          <w:i/>
          <w:iCs/>
          <w:color w:val="40739B" w:themeColor="background2" w:themeShade="80"/>
          <w:sz w:val="24"/>
          <w:szCs w:val="24"/>
        </w:rPr>
      </w:pPr>
    </w:p>
    <w:p w14:paraId="1A7031B5" w14:textId="1925A3D5" w:rsidR="00206313" w:rsidRPr="008515BC" w:rsidRDefault="00206313" w:rsidP="008515BC">
      <w:pPr>
        <w:pStyle w:val="Odlomakpopisa"/>
        <w:numPr>
          <w:ilvl w:val="0"/>
          <w:numId w:val="44"/>
        </w:numPr>
        <w:autoSpaceDE w:val="0"/>
        <w:autoSpaceDN w:val="0"/>
        <w:adjustRightInd w:val="0"/>
        <w:spacing w:after="0" w:line="240" w:lineRule="auto"/>
        <w:jc w:val="both"/>
        <w:rPr>
          <w:rFonts w:ascii="Candara" w:eastAsia="PalatinoLinotype-Roman" w:hAnsi="Candara" w:cs="Times New Roman"/>
          <w:sz w:val="24"/>
          <w:szCs w:val="24"/>
        </w:rPr>
      </w:pPr>
      <w:proofErr w:type="spellStart"/>
      <w:r w:rsidRPr="007224D0">
        <w:rPr>
          <w:rFonts w:ascii="Candara" w:hAnsi="Candara" w:cs="Times New Roman"/>
          <w:b/>
          <w:bCs/>
          <w:i/>
          <w:iCs/>
          <w:color w:val="0070C0"/>
          <w:sz w:val="24"/>
          <w:szCs w:val="24"/>
        </w:rPr>
        <w:t>Extreme</w:t>
      </w:r>
      <w:proofErr w:type="spellEnd"/>
      <w:r w:rsidRPr="007224D0">
        <w:rPr>
          <w:rFonts w:ascii="Candara" w:hAnsi="Candara" w:cs="Times New Roman"/>
          <w:b/>
          <w:bCs/>
          <w:i/>
          <w:iCs/>
          <w:color w:val="0070C0"/>
          <w:sz w:val="24"/>
          <w:szCs w:val="24"/>
        </w:rPr>
        <w:t xml:space="preserve"> </w:t>
      </w:r>
      <w:proofErr w:type="spellStart"/>
      <w:r w:rsidRPr="007224D0">
        <w:rPr>
          <w:rFonts w:ascii="Candara" w:hAnsi="Candara" w:cs="Times New Roman"/>
          <w:b/>
          <w:bCs/>
          <w:i/>
          <w:iCs/>
          <w:color w:val="0070C0"/>
          <w:sz w:val="24"/>
          <w:szCs w:val="24"/>
        </w:rPr>
        <w:t>enduro</w:t>
      </w:r>
      <w:proofErr w:type="spellEnd"/>
      <w:r w:rsidRPr="007224D0">
        <w:rPr>
          <w:rFonts w:ascii="Candara" w:hAnsi="Candara" w:cs="Times New Roman"/>
          <w:b/>
          <w:bCs/>
          <w:i/>
          <w:iCs/>
          <w:color w:val="0070C0"/>
          <w:sz w:val="24"/>
          <w:szCs w:val="24"/>
        </w:rPr>
        <w:t xml:space="preserve"> Lika </w:t>
      </w:r>
      <w:r w:rsidRPr="008515BC">
        <w:rPr>
          <w:rFonts w:ascii="Candara" w:hAnsi="Candara" w:cs="Times New Roman"/>
          <w:b/>
          <w:bCs/>
          <w:i/>
          <w:iCs/>
          <w:color w:val="40739B" w:themeColor="background2" w:themeShade="80"/>
          <w:sz w:val="24"/>
          <w:szCs w:val="24"/>
        </w:rPr>
        <w:t xml:space="preserve">- </w:t>
      </w:r>
      <w:r w:rsidRPr="008515BC">
        <w:rPr>
          <w:rFonts w:ascii="Candara" w:eastAsia="PalatinoLinotype-Roman" w:hAnsi="Candara" w:cs="Times New Roman"/>
          <w:sz w:val="24"/>
          <w:szCs w:val="24"/>
        </w:rPr>
        <w:t xml:space="preserve">Utrka je međunarodnog karaktera, a održava se svake godine, u trajanju od dva dana u malom mjestu </w:t>
      </w:r>
      <w:proofErr w:type="spellStart"/>
      <w:r w:rsidRPr="008515BC">
        <w:rPr>
          <w:rFonts w:ascii="Candara" w:eastAsia="PalatinoLinotype-Roman" w:hAnsi="Candara" w:cs="Times New Roman"/>
          <w:sz w:val="24"/>
          <w:szCs w:val="24"/>
        </w:rPr>
        <w:t>Kunovac</w:t>
      </w:r>
      <w:proofErr w:type="spellEnd"/>
      <w:r w:rsidRPr="008515BC">
        <w:rPr>
          <w:rFonts w:ascii="Candara" w:eastAsia="PalatinoLinotype-Roman" w:hAnsi="Candara" w:cs="Times New Roman"/>
          <w:sz w:val="24"/>
          <w:szCs w:val="24"/>
        </w:rPr>
        <w:t xml:space="preserve"> </w:t>
      </w:r>
      <w:proofErr w:type="spellStart"/>
      <w:r w:rsidRPr="008515BC">
        <w:rPr>
          <w:rFonts w:ascii="Candara" w:eastAsia="PalatinoLinotype-Roman" w:hAnsi="Candara" w:cs="Times New Roman"/>
          <w:sz w:val="24"/>
          <w:szCs w:val="24"/>
        </w:rPr>
        <w:t>Kupirovački</w:t>
      </w:r>
      <w:proofErr w:type="spellEnd"/>
      <w:r w:rsidRPr="008515BC">
        <w:rPr>
          <w:rFonts w:ascii="Candara" w:eastAsia="PalatinoLinotype-Roman" w:hAnsi="Candara" w:cs="Times New Roman"/>
          <w:sz w:val="24"/>
          <w:szCs w:val="24"/>
        </w:rPr>
        <w:t>.</w:t>
      </w:r>
      <w:r w:rsidR="008515BC" w:rsidRPr="008515BC">
        <w:t xml:space="preserve"> </w:t>
      </w:r>
      <w:r w:rsidR="008515BC" w:rsidRPr="008515BC">
        <w:rPr>
          <w:rFonts w:ascii="Candara" w:eastAsia="PalatinoLinotype-Roman" w:hAnsi="Candara" w:cs="Times New Roman"/>
          <w:sz w:val="24"/>
          <w:szCs w:val="24"/>
        </w:rPr>
        <w:t xml:space="preserve">Za vozače </w:t>
      </w:r>
      <w:proofErr w:type="spellStart"/>
      <w:r w:rsidR="008515BC" w:rsidRPr="008515BC">
        <w:rPr>
          <w:rFonts w:ascii="Candara" w:eastAsia="PalatinoLinotype-Roman" w:hAnsi="Candara" w:cs="Times New Roman"/>
          <w:sz w:val="24"/>
          <w:szCs w:val="24"/>
        </w:rPr>
        <w:t>enduro</w:t>
      </w:r>
      <w:proofErr w:type="spellEnd"/>
      <w:r w:rsidR="008515BC" w:rsidRPr="008515BC">
        <w:rPr>
          <w:rFonts w:ascii="Candara" w:eastAsia="PalatinoLinotype-Roman" w:hAnsi="Candara" w:cs="Times New Roman"/>
          <w:sz w:val="24"/>
          <w:szCs w:val="24"/>
        </w:rPr>
        <w:t xml:space="preserve"> motora koji traže izazov i žele testirati svoje vještine u prirodnom, zahtjevnom okruženju.</w:t>
      </w:r>
      <w:r w:rsidR="008515BC">
        <w:rPr>
          <w:rFonts w:ascii="Candara" w:eastAsia="PalatinoLinotype-Roman" w:hAnsi="Candara" w:cs="Times New Roman"/>
          <w:sz w:val="24"/>
          <w:szCs w:val="24"/>
        </w:rPr>
        <w:t xml:space="preserve"> </w:t>
      </w:r>
      <w:r w:rsidR="007224D0">
        <w:rPr>
          <w:rFonts w:ascii="Candara" w:eastAsia="PalatinoLinotype-Roman" w:hAnsi="Candara" w:cs="Times New Roman"/>
          <w:sz w:val="24"/>
          <w:szCs w:val="24"/>
        </w:rPr>
        <w:t>Utrka je namijenjena z</w:t>
      </w:r>
      <w:r w:rsidR="008515BC" w:rsidRPr="008515BC">
        <w:rPr>
          <w:rFonts w:ascii="Candara" w:eastAsia="PalatinoLinotype-Roman" w:hAnsi="Candara" w:cs="Times New Roman"/>
          <w:sz w:val="24"/>
          <w:szCs w:val="24"/>
        </w:rPr>
        <w:t>a gledatelje koji vole adrenalinske događaje</w:t>
      </w:r>
      <w:r w:rsidR="00284641">
        <w:rPr>
          <w:rFonts w:ascii="Candara" w:eastAsia="PalatinoLinotype-Roman" w:hAnsi="Candara" w:cs="Times New Roman"/>
          <w:sz w:val="24"/>
          <w:szCs w:val="24"/>
        </w:rPr>
        <w:t xml:space="preserve">, </w:t>
      </w:r>
      <w:r w:rsidR="008515BC" w:rsidRPr="008515BC">
        <w:rPr>
          <w:rFonts w:ascii="Candara" w:eastAsia="PalatinoLinotype-Roman" w:hAnsi="Candara" w:cs="Times New Roman"/>
          <w:sz w:val="24"/>
          <w:szCs w:val="24"/>
        </w:rPr>
        <w:t xml:space="preserve"> zanimljiv</w:t>
      </w:r>
      <w:r w:rsidR="00284641">
        <w:rPr>
          <w:rFonts w:ascii="Candara" w:eastAsia="PalatinoLinotype-Roman" w:hAnsi="Candara" w:cs="Times New Roman"/>
          <w:sz w:val="24"/>
          <w:szCs w:val="24"/>
        </w:rPr>
        <w:t>u</w:t>
      </w:r>
      <w:r w:rsidR="008515BC" w:rsidRPr="008515BC">
        <w:rPr>
          <w:rFonts w:ascii="Candara" w:eastAsia="PalatinoLinotype-Roman" w:hAnsi="Candara" w:cs="Times New Roman"/>
          <w:sz w:val="24"/>
          <w:szCs w:val="24"/>
        </w:rPr>
        <w:t xml:space="preserve"> atmosfer</w:t>
      </w:r>
      <w:r w:rsidR="00284641">
        <w:rPr>
          <w:rFonts w:ascii="Candara" w:eastAsia="PalatinoLinotype-Roman" w:hAnsi="Candara" w:cs="Times New Roman"/>
          <w:sz w:val="24"/>
          <w:szCs w:val="24"/>
        </w:rPr>
        <w:t>u</w:t>
      </w:r>
      <w:r w:rsidR="008515BC" w:rsidRPr="008515BC">
        <w:rPr>
          <w:rFonts w:ascii="Candara" w:eastAsia="PalatinoLinotype-Roman" w:hAnsi="Candara" w:cs="Times New Roman"/>
          <w:sz w:val="24"/>
          <w:szCs w:val="24"/>
        </w:rPr>
        <w:t>, lokacij</w:t>
      </w:r>
      <w:r w:rsidR="00284641">
        <w:rPr>
          <w:rFonts w:ascii="Candara" w:eastAsia="PalatinoLinotype-Roman" w:hAnsi="Candara" w:cs="Times New Roman"/>
          <w:sz w:val="24"/>
          <w:szCs w:val="24"/>
        </w:rPr>
        <w:t>u</w:t>
      </w:r>
      <w:r w:rsidR="008515BC" w:rsidRPr="008515BC">
        <w:rPr>
          <w:rFonts w:ascii="Candara" w:eastAsia="PalatinoLinotype-Roman" w:hAnsi="Candara" w:cs="Times New Roman"/>
          <w:sz w:val="24"/>
          <w:szCs w:val="24"/>
        </w:rPr>
        <w:t xml:space="preserve"> u prirodi, </w:t>
      </w:r>
      <w:r w:rsidR="00284641">
        <w:rPr>
          <w:rFonts w:ascii="Candara" w:eastAsia="PalatinoLinotype-Roman" w:hAnsi="Candara" w:cs="Times New Roman"/>
          <w:sz w:val="24"/>
          <w:szCs w:val="24"/>
        </w:rPr>
        <w:t xml:space="preserve">svi imaju </w:t>
      </w:r>
      <w:r w:rsidR="00EE77F7">
        <w:rPr>
          <w:rFonts w:ascii="Candara" w:eastAsia="PalatinoLinotype-Roman" w:hAnsi="Candara" w:cs="Times New Roman"/>
          <w:sz w:val="24"/>
          <w:szCs w:val="24"/>
        </w:rPr>
        <w:t xml:space="preserve"> </w:t>
      </w:r>
      <w:r w:rsidR="008515BC" w:rsidRPr="008515BC">
        <w:rPr>
          <w:rFonts w:ascii="Candara" w:eastAsia="PalatinoLinotype-Roman" w:hAnsi="Candara" w:cs="Times New Roman"/>
          <w:sz w:val="24"/>
          <w:szCs w:val="24"/>
        </w:rPr>
        <w:t>mogućnost pratiti prolog i glavnu utrku</w:t>
      </w:r>
      <w:r w:rsidR="007224D0">
        <w:rPr>
          <w:rFonts w:ascii="Candara" w:eastAsia="PalatinoLinotype-Roman" w:hAnsi="Candara" w:cs="Times New Roman"/>
          <w:sz w:val="24"/>
          <w:szCs w:val="24"/>
        </w:rPr>
        <w:t xml:space="preserve"> ali i z</w:t>
      </w:r>
      <w:r w:rsidR="008515BC" w:rsidRPr="008515BC">
        <w:rPr>
          <w:rFonts w:ascii="Candara" w:eastAsia="PalatinoLinotype-Roman" w:hAnsi="Candara" w:cs="Times New Roman"/>
          <w:sz w:val="24"/>
          <w:szCs w:val="24"/>
        </w:rPr>
        <w:t>a turiste/posjetitelje koji žele kombinirati sportski doživljaj s boravkom u ličkoj regiji Hrvatske.</w:t>
      </w:r>
    </w:p>
    <w:p w14:paraId="32CAF724" w14:textId="77777777" w:rsidR="008515BC" w:rsidRDefault="008515BC" w:rsidP="008515BC">
      <w:pPr>
        <w:autoSpaceDE w:val="0"/>
        <w:autoSpaceDN w:val="0"/>
        <w:adjustRightInd w:val="0"/>
        <w:spacing w:after="0" w:line="240" w:lineRule="auto"/>
        <w:jc w:val="both"/>
        <w:rPr>
          <w:rFonts w:ascii="Candara" w:hAnsi="Candara" w:cs="Times New Roman"/>
          <w:b/>
          <w:bCs/>
          <w:i/>
          <w:iCs/>
          <w:color w:val="40739B" w:themeColor="background2" w:themeShade="80"/>
          <w:sz w:val="24"/>
          <w:szCs w:val="24"/>
        </w:rPr>
      </w:pPr>
    </w:p>
    <w:p w14:paraId="1B48E354" w14:textId="17C9D92C" w:rsidR="00734E95" w:rsidRPr="00284641" w:rsidRDefault="00206313" w:rsidP="00284641">
      <w:pPr>
        <w:pStyle w:val="Odlomakpopisa"/>
        <w:numPr>
          <w:ilvl w:val="0"/>
          <w:numId w:val="44"/>
        </w:numPr>
        <w:autoSpaceDE w:val="0"/>
        <w:autoSpaceDN w:val="0"/>
        <w:adjustRightInd w:val="0"/>
        <w:spacing w:after="0" w:line="240" w:lineRule="auto"/>
        <w:jc w:val="both"/>
        <w:rPr>
          <w:rFonts w:ascii="Candara" w:hAnsi="Candara" w:cs="Times New Roman"/>
          <w:b/>
          <w:bCs/>
          <w:i/>
          <w:iCs/>
          <w:color w:val="40739B" w:themeColor="background2" w:themeShade="80"/>
          <w:sz w:val="24"/>
          <w:szCs w:val="24"/>
        </w:rPr>
      </w:pPr>
      <w:r w:rsidRPr="007224D0">
        <w:rPr>
          <w:rFonts w:ascii="Candara" w:hAnsi="Candara" w:cs="Times New Roman"/>
          <w:b/>
          <w:bCs/>
          <w:i/>
          <w:iCs/>
          <w:color w:val="0070C0"/>
          <w:sz w:val="24"/>
          <w:szCs w:val="24"/>
        </w:rPr>
        <w:t xml:space="preserve">Maskenbal u Gračacu </w:t>
      </w:r>
      <w:r w:rsidRPr="008515BC">
        <w:rPr>
          <w:rFonts w:ascii="Candara" w:hAnsi="Candara" w:cs="Times New Roman"/>
          <w:b/>
          <w:bCs/>
          <w:i/>
          <w:iCs/>
          <w:sz w:val="24"/>
          <w:szCs w:val="24"/>
        </w:rPr>
        <w:t xml:space="preserve">- </w:t>
      </w:r>
      <w:r w:rsidRPr="008515BC">
        <w:rPr>
          <w:rFonts w:ascii="Candara" w:eastAsia="PalatinoLinotype-Roman" w:hAnsi="Candara" w:cs="Times New Roman"/>
          <w:sz w:val="24"/>
          <w:szCs w:val="24"/>
        </w:rPr>
        <w:t xml:space="preserve">Općina Gračac u suradnji s Osnovnom školom Nikole Tesle </w:t>
      </w:r>
      <w:r w:rsidR="00284641">
        <w:rPr>
          <w:rFonts w:ascii="Candara" w:eastAsia="PalatinoLinotype-Roman" w:hAnsi="Candara" w:cs="Times New Roman"/>
          <w:sz w:val="24"/>
          <w:szCs w:val="24"/>
        </w:rPr>
        <w:t xml:space="preserve">I Dječjim vrtićem Baltazar </w:t>
      </w:r>
      <w:r w:rsidRPr="008515BC">
        <w:rPr>
          <w:rFonts w:ascii="Candara" w:eastAsia="PalatinoLinotype-Roman" w:hAnsi="Candara" w:cs="Times New Roman"/>
          <w:sz w:val="24"/>
          <w:szCs w:val="24"/>
        </w:rPr>
        <w:t xml:space="preserve">svake godine organizira maskenbal za vrijeme poklada za djecu s područja Gračaca. U program maskenbala uključeni su predstava, izbor najbolje maske i karnevalska povorka kroz </w:t>
      </w:r>
      <w:r w:rsidR="000F5D7A" w:rsidRPr="008515BC">
        <w:rPr>
          <w:rFonts w:ascii="Candara" w:eastAsia="PalatinoLinotype-Roman" w:hAnsi="Candara" w:cs="Times New Roman"/>
          <w:sz w:val="24"/>
          <w:szCs w:val="24"/>
        </w:rPr>
        <w:t>općinu</w:t>
      </w:r>
      <w:r w:rsidRPr="008515BC">
        <w:rPr>
          <w:rFonts w:ascii="Candara" w:eastAsia="PalatinoLinotype-Roman" w:hAnsi="Candara" w:cs="Times New Roman"/>
          <w:sz w:val="24"/>
          <w:szCs w:val="24"/>
        </w:rPr>
        <w:t>.</w:t>
      </w:r>
      <w:r w:rsidR="00284641" w:rsidRPr="00284641">
        <w:t xml:space="preserve"> </w:t>
      </w:r>
    </w:p>
    <w:p w14:paraId="69DBD60E" w14:textId="77777777" w:rsidR="00284641" w:rsidRPr="00284641" w:rsidRDefault="00284641" w:rsidP="00284641">
      <w:pPr>
        <w:autoSpaceDE w:val="0"/>
        <w:autoSpaceDN w:val="0"/>
        <w:adjustRightInd w:val="0"/>
        <w:spacing w:after="0" w:line="240" w:lineRule="auto"/>
        <w:jc w:val="both"/>
        <w:rPr>
          <w:rFonts w:ascii="Candara" w:hAnsi="Candara" w:cs="Times New Roman"/>
          <w:b/>
          <w:bCs/>
          <w:i/>
          <w:iCs/>
          <w:color w:val="40739B" w:themeColor="background2" w:themeShade="80"/>
          <w:sz w:val="24"/>
          <w:szCs w:val="24"/>
        </w:rPr>
      </w:pPr>
    </w:p>
    <w:p w14:paraId="7A1BF80B" w14:textId="4E5EEF3E" w:rsidR="00C13442" w:rsidRDefault="00E175E5" w:rsidP="00A953A9">
      <w:pPr>
        <w:pStyle w:val="Odlomakpopisa"/>
        <w:numPr>
          <w:ilvl w:val="0"/>
          <w:numId w:val="44"/>
        </w:numPr>
        <w:autoSpaceDE w:val="0"/>
        <w:autoSpaceDN w:val="0"/>
        <w:adjustRightInd w:val="0"/>
        <w:spacing w:after="0" w:line="240" w:lineRule="auto"/>
        <w:jc w:val="both"/>
        <w:rPr>
          <w:rFonts w:ascii="Candara" w:hAnsi="Candara" w:cs="Times New Roman"/>
          <w:sz w:val="24"/>
          <w:szCs w:val="24"/>
        </w:rPr>
      </w:pPr>
      <w:r w:rsidRPr="007224D0">
        <w:rPr>
          <w:rFonts w:ascii="Candara" w:hAnsi="Candara" w:cs="Times New Roman"/>
          <w:b/>
          <w:bCs/>
          <w:i/>
          <w:iCs/>
          <w:color w:val="0070C0"/>
          <w:sz w:val="24"/>
          <w:szCs w:val="24"/>
        </w:rPr>
        <w:t>Kulturno ljeto u Gračacu</w:t>
      </w:r>
      <w:r w:rsidRPr="007224D0">
        <w:rPr>
          <w:rFonts w:ascii="Candara" w:hAnsi="Candara" w:cs="Times New Roman"/>
          <w:color w:val="0070C0"/>
          <w:sz w:val="24"/>
          <w:szCs w:val="24"/>
        </w:rPr>
        <w:t xml:space="preserve"> </w:t>
      </w:r>
      <w:r w:rsidRPr="007224D0">
        <w:rPr>
          <w:rFonts w:ascii="Candara" w:hAnsi="Candara" w:cs="Times New Roman"/>
          <w:sz w:val="24"/>
          <w:szCs w:val="24"/>
        </w:rPr>
        <w:t xml:space="preserve">- </w:t>
      </w:r>
      <w:r w:rsidR="007224D0" w:rsidRPr="007224D0">
        <w:rPr>
          <w:rFonts w:ascii="Candara" w:hAnsi="Candara" w:cs="Times New Roman"/>
          <w:sz w:val="24"/>
          <w:szCs w:val="24"/>
        </w:rPr>
        <w:t>Manifestacija koju organizira Općina Gračac u suradnji s lokalnim udrugama</w:t>
      </w:r>
      <w:r w:rsidR="007D322A">
        <w:rPr>
          <w:rFonts w:ascii="Candara" w:hAnsi="Candara" w:cs="Times New Roman"/>
          <w:sz w:val="24"/>
          <w:szCs w:val="24"/>
        </w:rPr>
        <w:t>, ustanovama, poduzetnicima</w:t>
      </w:r>
      <w:r w:rsidR="007224D0" w:rsidRPr="007224D0">
        <w:rPr>
          <w:rFonts w:ascii="Candara" w:hAnsi="Candara" w:cs="Times New Roman"/>
          <w:sz w:val="24"/>
          <w:szCs w:val="24"/>
        </w:rPr>
        <w:t xml:space="preserve"> — nudi raznovrstan kulturno-zabavni program tijekom ljeta (lipanj-kolovoz).  Cilj</w:t>
      </w:r>
      <w:r w:rsidR="007D322A">
        <w:rPr>
          <w:rFonts w:ascii="Candara" w:hAnsi="Candara" w:cs="Times New Roman"/>
          <w:sz w:val="24"/>
          <w:szCs w:val="24"/>
        </w:rPr>
        <w:t xml:space="preserve"> manifestacije je pružiti </w:t>
      </w:r>
      <w:r w:rsidR="007224D0" w:rsidRPr="007224D0">
        <w:rPr>
          <w:rFonts w:ascii="Candara" w:hAnsi="Candara" w:cs="Times New Roman"/>
          <w:sz w:val="24"/>
          <w:szCs w:val="24"/>
        </w:rPr>
        <w:t>sadržaj</w:t>
      </w:r>
      <w:r w:rsidR="007D322A">
        <w:rPr>
          <w:rFonts w:ascii="Candara" w:hAnsi="Candara" w:cs="Times New Roman"/>
          <w:sz w:val="24"/>
          <w:szCs w:val="24"/>
        </w:rPr>
        <w:t>e</w:t>
      </w:r>
      <w:r w:rsidR="007224D0" w:rsidRPr="007224D0">
        <w:rPr>
          <w:rFonts w:ascii="Candara" w:hAnsi="Candara" w:cs="Times New Roman"/>
          <w:sz w:val="24"/>
          <w:szCs w:val="24"/>
        </w:rPr>
        <w:t xml:space="preserve"> za sve generacije — od radionica za djecu, preko sportskih događanja, do večernjih koncerata i filmskih projekcija. </w:t>
      </w:r>
    </w:p>
    <w:p w14:paraId="1CC8507A" w14:textId="77777777" w:rsidR="007224D0" w:rsidRPr="007224D0" w:rsidRDefault="007224D0" w:rsidP="007224D0">
      <w:pPr>
        <w:autoSpaceDE w:val="0"/>
        <w:autoSpaceDN w:val="0"/>
        <w:adjustRightInd w:val="0"/>
        <w:spacing w:after="0" w:line="240" w:lineRule="auto"/>
        <w:jc w:val="both"/>
        <w:rPr>
          <w:rFonts w:ascii="Candara" w:hAnsi="Candara" w:cs="Times New Roman"/>
          <w:sz w:val="24"/>
          <w:szCs w:val="24"/>
        </w:rPr>
      </w:pPr>
    </w:p>
    <w:p w14:paraId="277ACA6E" w14:textId="381B9BCF" w:rsidR="00664F94" w:rsidRPr="008515BC" w:rsidRDefault="00C13442" w:rsidP="008515BC">
      <w:pPr>
        <w:pStyle w:val="Odlomakpopisa"/>
        <w:numPr>
          <w:ilvl w:val="0"/>
          <w:numId w:val="44"/>
        </w:numPr>
        <w:autoSpaceDE w:val="0"/>
        <w:autoSpaceDN w:val="0"/>
        <w:adjustRightInd w:val="0"/>
        <w:spacing w:after="0" w:line="240" w:lineRule="auto"/>
        <w:jc w:val="both"/>
        <w:rPr>
          <w:rFonts w:ascii="Times New Roman" w:hAnsi="Times New Roman" w:cs="Times New Roman"/>
          <w:b/>
          <w:bCs/>
          <w:i/>
          <w:iCs/>
          <w:color w:val="40739B" w:themeColor="background2" w:themeShade="80"/>
          <w:sz w:val="24"/>
          <w:szCs w:val="24"/>
        </w:rPr>
      </w:pPr>
      <w:r w:rsidRPr="007224D0">
        <w:rPr>
          <w:rFonts w:ascii="Candara" w:hAnsi="Candara" w:cs="Times New Roman"/>
          <w:b/>
          <w:bCs/>
          <w:i/>
          <w:iCs/>
          <w:color w:val="0070C0"/>
          <w:sz w:val="24"/>
          <w:szCs w:val="24"/>
        </w:rPr>
        <w:t>Dan Općine Gračac</w:t>
      </w:r>
      <w:r w:rsidRPr="007224D0">
        <w:rPr>
          <w:rFonts w:ascii="Candara" w:hAnsi="Candara" w:cs="Times New Roman"/>
          <w:color w:val="0070C0"/>
          <w:sz w:val="24"/>
          <w:szCs w:val="24"/>
        </w:rPr>
        <w:t xml:space="preserve"> </w:t>
      </w:r>
      <w:r w:rsidRPr="008515BC">
        <w:rPr>
          <w:rFonts w:ascii="Candara" w:hAnsi="Candara" w:cs="Times New Roman"/>
          <w:sz w:val="24"/>
          <w:szCs w:val="24"/>
        </w:rPr>
        <w:t xml:space="preserve">- </w:t>
      </w:r>
      <w:r w:rsidR="00774B23" w:rsidRPr="008515BC">
        <w:rPr>
          <w:rFonts w:ascii="Candara" w:hAnsi="Candara" w:cs="Times New Roman"/>
          <w:sz w:val="24"/>
          <w:szCs w:val="24"/>
        </w:rPr>
        <w:t xml:space="preserve"> </w:t>
      </w:r>
      <w:r w:rsidRPr="008515BC">
        <w:rPr>
          <w:rFonts w:ascii="Candara" w:hAnsi="Candara" w:cs="Times New Roman"/>
          <w:sz w:val="24"/>
          <w:szCs w:val="24"/>
        </w:rPr>
        <w:t>obilježava se 23. travnja kad se slavi blagdan sv. Jurja zaštitnika općine. Taj tjedan se održavaju razne zabavne, sportske, društvene aktivnosti za djecu i odrasle.</w:t>
      </w:r>
    </w:p>
    <w:p w14:paraId="301CC985" w14:textId="3CD63E55" w:rsidR="00664F94" w:rsidRPr="00116FC4" w:rsidRDefault="00664F94" w:rsidP="00664F94">
      <w:pPr>
        <w:pStyle w:val="Odlomakpopisa"/>
        <w:autoSpaceDE w:val="0"/>
        <w:autoSpaceDN w:val="0"/>
        <w:adjustRightInd w:val="0"/>
        <w:spacing w:before="0" w:after="0" w:line="240" w:lineRule="auto"/>
        <w:ind w:left="360"/>
        <w:jc w:val="both"/>
        <w:rPr>
          <w:rFonts w:ascii="Times New Roman" w:hAnsi="Times New Roman" w:cs="Times New Roman"/>
          <w:b/>
          <w:bCs/>
          <w:i/>
          <w:iCs/>
          <w:color w:val="40739B" w:themeColor="background2" w:themeShade="80"/>
          <w:sz w:val="24"/>
          <w:szCs w:val="24"/>
        </w:rPr>
      </w:pPr>
    </w:p>
    <w:p w14:paraId="6B249C04" w14:textId="0CC6BAFB" w:rsidR="000601B9" w:rsidRPr="0016303B" w:rsidRDefault="000601B9" w:rsidP="0016303B">
      <w:pPr>
        <w:pStyle w:val="Naslov3"/>
        <w:rPr>
          <w:rFonts w:ascii="Candara" w:hAnsi="Candara"/>
        </w:rPr>
      </w:pPr>
      <w:bookmarkStart w:id="12" w:name="_Toc214524106"/>
      <w:r w:rsidRPr="0016303B">
        <w:rPr>
          <w:rFonts w:ascii="Candara" w:hAnsi="Candara"/>
        </w:rPr>
        <w:lastRenderedPageBreak/>
        <w:t>ZAŠTITA OKOLIŠA</w:t>
      </w:r>
      <w:bookmarkEnd w:id="12"/>
    </w:p>
    <w:p w14:paraId="0CAA3D33" w14:textId="0CF6C283" w:rsidR="00691FD6" w:rsidRPr="00B034C9" w:rsidRDefault="00691FD6" w:rsidP="00307BEF">
      <w:pPr>
        <w:spacing w:line="240" w:lineRule="auto"/>
        <w:jc w:val="both"/>
        <w:rPr>
          <w:rFonts w:ascii="Candara" w:hAnsi="Candara" w:cs="Times New Roman"/>
          <w:sz w:val="24"/>
          <w:szCs w:val="24"/>
        </w:rPr>
      </w:pPr>
      <w:r w:rsidRPr="00B034C9">
        <w:rPr>
          <w:rFonts w:ascii="Candara" w:hAnsi="Candara" w:cs="Times New Roman"/>
          <w:sz w:val="24"/>
          <w:szCs w:val="24"/>
        </w:rPr>
        <w:t xml:space="preserve">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prikupljanje, odvoz i zbrinjavanje komunalnog otpada koji nastaje u kućanstvima i gospodarstvu obavlja trgovačko društvo GRAČAC ČISTOĆA d.o.o., za obavljanje komunalne djelatnosti Gračac. GRAČAC ČISTOĆA d.o.o. u 100 %-</w:t>
      </w:r>
      <w:proofErr w:type="spellStart"/>
      <w:r w:rsidRPr="00B034C9">
        <w:rPr>
          <w:rFonts w:ascii="Candara" w:hAnsi="Candara" w:cs="Times New Roman"/>
          <w:sz w:val="24"/>
          <w:szCs w:val="24"/>
        </w:rPr>
        <w:t>tnom</w:t>
      </w:r>
      <w:proofErr w:type="spellEnd"/>
      <w:r w:rsidRPr="00B034C9">
        <w:rPr>
          <w:rFonts w:ascii="Candara" w:hAnsi="Candara" w:cs="Times New Roman"/>
          <w:sz w:val="24"/>
          <w:szCs w:val="24"/>
        </w:rPr>
        <w:t xml:space="preserve">  je vlasništvu jedinice lokalne samouprave Općine Gračac koje je osnovano 2013. godine kao općinska komunalna ustanova te od tada djeluje pod istim nazivom. Danas komunalnu djelatnost GRAČAC ČISTOĆA d.o.o. obavlja s </w:t>
      </w:r>
      <w:r w:rsidR="00C13442" w:rsidRPr="00B034C9">
        <w:rPr>
          <w:rFonts w:ascii="Candara" w:hAnsi="Candara" w:cs="Times New Roman"/>
          <w:sz w:val="24"/>
          <w:szCs w:val="24"/>
        </w:rPr>
        <w:t>25</w:t>
      </w:r>
      <w:r w:rsidRPr="00B034C9">
        <w:rPr>
          <w:rFonts w:ascii="Candara" w:hAnsi="Candara" w:cs="Times New Roman"/>
          <w:sz w:val="24"/>
          <w:szCs w:val="24"/>
        </w:rPr>
        <w:t xml:space="preserve"> zaposlenih djelatnika, na području koje obuhvaća površinu od 957,19 km, s preko 4.690 stanovnika</w:t>
      </w:r>
      <w:r w:rsidR="001A3B93" w:rsidRPr="00B034C9">
        <w:rPr>
          <w:rFonts w:ascii="Candara" w:hAnsi="Candara" w:cs="Times New Roman"/>
          <w:sz w:val="24"/>
          <w:szCs w:val="24"/>
        </w:rPr>
        <w:t xml:space="preserve"> </w:t>
      </w:r>
      <w:r w:rsidRPr="00B034C9">
        <w:rPr>
          <w:rFonts w:ascii="Candara" w:hAnsi="Candara" w:cs="Times New Roman"/>
          <w:sz w:val="24"/>
          <w:szCs w:val="24"/>
        </w:rPr>
        <w:t>i nekoliko većih i manjih gospodarskih subjekata, zdravstvenih, obrazovnih, kulturnih, sportskih i ostalih ustanova i društava. Iz navedenih podataka, očit je nedostatak ljudskih kapaciteta za učinkovito provođenje posla. Isto tako, velik problem je i nedostatak odgovarajuće mehanizacije.</w:t>
      </w:r>
    </w:p>
    <w:p w14:paraId="79FA78AF" w14:textId="521980F6" w:rsidR="00691FD6" w:rsidRPr="00B034C9" w:rsidRDefault="00691FD6" w:rsidP="00691FD6">
      <w:pPr>
        <w:spacing w:before="120" w:after="120"/>
        <w:jc w:val="both"/>
        <w:rPr>
          <w:rFonts w:ascii="Candara" w:eastAsia="Calibri" w:hAnsi="Candara" w:cs="Times New Roman"/>
          <w:sz w:val="24"/>
          <w:szCs w:val="24"/>
        </w:rPr>
      </w:pPr>
      <w:r w:rsidRPr="00B034C9">
        <w:rPr>
          <w:rFonts w:ascii="Candara" w:eastAsia="Calibri" w:hAnsi="Candara" w:cs="Times New Roman"/>
          <w:sz w:val="24"/>
          <w:szCs w:val="24"/>
        </w:rPr>
        <w:t xml:space="preserve">Prikupljeni otpad s područja </w:t>
      </w:r>
      <w:r w:rsidR="003E1A46">
        <w:rPr>
          <w:rFonts w:ascii="Candara" w:eastAsia="Calibri" w:hAnsi="Candara" w:cs="Times New Roman"/>
          <w:sz w:val="24"/>
          <w:szCs w:val="24"/>
        </w:rPr>
        <w:t>o</w:t>
      </w:r>
      <w:r w:rsidR="003E1A46" w:rsidRPr="00B034C9">
        <w:rPr>
          <w:rFonts w:ascii="Candara" w:eastAsia="Calibri" w:hAnsi="Candara" w:cs="Times New Roman"/>
          <w:sz w:val="24"/>
          <w:szCs w:val="24"/>
        </w:rPr>
        <w:t xml:space="preserve">pćine </w:t>
      </w:r>
      <w:r w:rsidRPr="00B034C9">
        <w:rPr>
          <w:rFonts w:ascii="Candara" w:eastAsia="Calibri" w:hAnsi="Candara" w:cs="Times New Roman"/>
          <w:sz w:val="24"/>
          <w:szCs w:val="24"/>
        </w:rPr>
        <w:t xml:space="preserve">Gračac do zatvaranja odlagališta, GRAČAC ČISTOĆA d.o.o. je odvozilo i odlagalo na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kojim je do tada upravljalo.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je dana 29.07.2019. godine zatvoreno. U tijeku je izrada projektne dokumentacije s kojom će se Općina Gračac prijaviti na natječaj za sanaciju navedenog zatvorenog odlagališta. Nakon zatvaranja odlagališta otpad se privremeno odlaže na privremeno odlagalište „</w:t>
      </w:r>
      <w:proofErr w:type="spellStart"/>
      <w:r w:rsidRPr="00B034C9">
        <w:rPr>
          <w:rFonts w:ascii="Candara" w:eastAsia="Calibri" w:hAnsi="Candara" w:cs="Times New Roman"/>
          <w:sz w:val="24"/>
          <w:szCs w:val="24"/>
        </w:rPr>
        <w:t>Kljakovača</w:t>
      </w:r>
      <w:proofErr w:type="spellEnd"/>
      <w:r w:rsidRPr="00B034C9">
        <w:rPr>
          <w:rFonts w:ascii="Candara" w:eastAsia="Calibri" w:hAnsi="Candara" w:cs="Times New Roman"/>
          <w:sz w:val="24"/>
          <w:szCs w:val="24"/>
        </w:rPr>
        <w:t xml:space="preserve">“ Obrovac do uspostave rada Centra za gospodarenje otpadom Biljane Donje kada je u planu odvoz otpada putem pretovarne stanice Gračac i zbrinjavanje otpada u CGO Biljane Donje. </w:t>
      </w:r>
      <w:r w:rsidRPr="00B034C9">
        <w:rPr>
          <w:rFonts w:ascii="Candara" w:hAnsi="Candara" w:cs="Times New Roman"/>
          <w:color w:val="000000"/>
          <w:sz w:val="24"/>
          <w:szCs w:val="24"/>
          <w:shd w:val="clear" w:color="auto" w:fill="FFFFFF"/>
        </w:rPr>
        <w:t xml:space="preserve">Također, </w:t>
      </w:r>
      <w:r w:rsidR="003E1A46">
        <w:rPr>
          <w:rFonts w:ascii="Candara" w:hAnsi="Candara" w:cs="Times New Roman"/>
          <w:color w:val="000000"/>
          <w:sz w:val="24"/>
          <w:szCs w:val="24"/>
          <w:shd w:val="clear" w:color="auto" w:fill="FFFFFF"/>
        </w:rPr>
        <w:t>O</w:t>
      </w:r>
      <w:r w:rsidR="003E1A46" w:rsidRPr="00B034C9">
        <w:rPr>
          <w:rFonts w:ascii="Candara" w:hAnsi="Candara" w:cs="Times New Roman"/>
          <w:color w:val="000000"/>
          <w:sz w:val="24"/>
          <w:szCs w:val="24"/>
          <w:shd w:val="clear" w:color="auto" w:fill="FFFFFF"/>
        </w:rPr>
        <w:t xml:space="preserve">pćina </w:t>
      </w:r>
      <w:r w:rsidRPr="00B034C9">
        <w:rPr>
          <w:rFonts w:ascii="Candara" w:hAnsi="Candara" w:cs="Times New Roman"/>
          <w:color w:val="000000"/>
          <w:sz w:val="24"/>
          <w:szCs w:val="24"/>
          <w:shd w:val="clear" w:color="auto" w:fill="FFFFFF"/>
        </w:rPr>
        <w:t xml:space="preserve">Gračac redovito radi na sanaciji divljih odlagališta koja se pojavljuju zbog nedovoljne osviještenosti stanovnika </w:t>
      </w:r>
      <w:r w:rsidR="003E1A46">
        <w:rPr>
          <w:rFonts w:ascii="Candara" w:hAnsi="Candara" w:cs="Times New Roman"/>
          <w:color w:val="000000"/>
          <w:sz w:val="24"/>
          <w:szCs w:val="24"/>
          <w:shd w:val="clear" w:color="auto" w:fill="FFFFFF"/>
        </w:rPr>
        <w:t>o</w:t>
      </w:r>
      <w:r w:rsidR="003E1A46"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o razvrstavanju otpada i zaštiti okoliša. </w:t>
      </w:r>
    </w:p>
    <w:p w14:paraId="5D0F3811" w14:textId="27049BBB" w:rsidR="00F154DE" w:rsidRPr="00B034C9" w:rsidRDefault="00A419F8" w:rsidP="000B2CC5">
      <w:pPr>
        <w:jc w:val="both"/>
        <w:rPr>
          <w:rFonts w:ascii="Candara" w:hAnsi="Candara" w:cs="Times New Roman"/>
          <w:b/>
          <w:bCs/>
          <w:sz w:val="24"/>
          <w:szCs w:val="24"/>
        </w:rPr>
      </w:pPr>
      <w:r w:rsidRPr="00B034C9">
        <w:rPr>
          <w:rFonts w:ascii="Candara" w:hAnsi="Candara" w:cs="Times New Roman"/>
          <w:sz w:val="24"/>
          <w:szCs w:val="24"/>
        </w:rPr>
        <w:t xml:space="preserve">Gračac Čistoća d.o.o. u suradnji s jedinicom lokalne samouprave, odnosno Općinom Gračac te Zadarskom županijom i Fondom za zaštitu okoliša i energetske učinkovitosti </w:t>
      </w:r>
      <w:r w:rsidR="003E1A46" w:rsidRPr="00B034C9">
        <w:rPr>
          <w:rFonts w:ascii="Candara" w:hAnsi="Candara" w:cs="Times New Roman"/>
          <w:sz w:val="24"/>
          <w:szCs w:val="24"/>
        </w:rPr>
        <w:t>uvel</w:t>
      </w:r>
      <w:r w:rsidR="003E1A46">
        <w:rPr>
          <w:rFonts w:ascii="Candara" w:hAnsi="Candara" w:cs="Times New Roman"/>
          <w:sz w:val="24"/>
          <w:szCs w:val="24"/>
        </w:rPr>
        <w:t>a</w:t>
      </w:r>
      <w:r w:rsidR="003E1A46" w:rsidRPr="00B034C9">
        <w:rPr>
          <w:rFonts w:ascii="Candara" w:hAnsi="Candara" w:cs="Times New Roman"/>
          <w:sz w:val="24"/>
          <w:szCs w:val="24"/>
        </w:rPr>
        <w:t xml:space="preserve"> </w:t>
      </w:r>
      <w:r w:rsidRPr="00B034C9">
        <w:rPr>
          <w:rFonts w:ascii="Candara" w:hAnsi="Candara" w:cs="Times New Roman"/>
          <w:sz w:val="24"/>
          <w:szCs w:val="24"/>
        </w:rPr>
        <w:t xml:space="preserve">je organizirani sustav odvojenog sakupljanja otpada putem zelenih otoka. 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sagrađena su 2 zelena otoka u naselju Gračac i 1 zeleni otok u naselju Srb koji sadrže spremnike za papir, staklo, metal i plastiku volumena 1.100 litara. Zeleni otok je uređeno, ograđeno i pristupno mjesto na javnoj površini gdje se nalaze spremnici (kontejneri) za selektivno odlaganje otpada.</w:t>
      </w:r>
    </w:p>
    <w:p w14:paraId="076337E9" w14:textId="33590B15" w:rsidR="00D70087" w:rsidRPr="00B034C9" w:rsidRDefault="00A419F8" w:rsidP="00D70087">
      <w:pPr>
        <w:jc w:val="both"/>
        <w:rPr>
          <w:rFonts w:ascii="Candara" w:hAnsi="Candara" w:cs="Times New Roman"/>
          <w:color w:val="000000"/>
          <w:sz w:val="24"/>
          <w:szCs w:val="24"/>
          <w:shd w:val="clear" w:color="auto" w:fill="FFFFFF"/>
        </w:rPr>
      </w:pPr>
      <w:r w:rsidRPr="00B034C9">
        <w:rPr>
          <w:rFonts w:ascii="Candara" w:hAnsi="Candara" w:cs="Times New Roman"/>
          <w:sz w:val="24"/>
          <w:szCs w:val="24"/>
        </w:rPr>
        <w:t xml:space="preserve">Prema Zakonu o održivom gospodarenju otpadom je JLS-ovima uvedena obveza da se osigura funkcioniranje jednog ili više </w:t>
      </w:r>
      <w:proofErr w:type="spellStart"/>
      <w:r w:rsidRPr="00B034C9">
        <w:rPr>
          <w:rFonts w:ascii="Candara" w:hAnsi="Candara" w:cs="Times New Roman"/>
          <w:sz w:val="24"/>
          <w:szCs w:val="24"/>
        </w:rPr>
        <w:t>reciklažnih</w:t>
      </w:r>
      <w:proofErr w:type="spellEnd"/>
      <w:r w:rsidRPr="00B034C9">
        <w:rPr>
          <w:rFonts w:ascii="Candara" w:hAnsi="Candara" w:cs="Times New Roman"/>
          <w:sz w:val="24"/>
          <w:szCs w:val="24"/>
        </w:rPr>
        <w:t xml:space="preserve"> dvorišta ovisno o broju stanovnika JLS-a. Iako je u Zakonu o gospodarenju otpadom propisano da je za JLS s više od 1.500 stanovnika potrebno izgraditi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primjenom ZOGO-a je zamijećeno da se taj kriterij može povećati na 3.000 stanovnika zbog smanjenja operativnih troškova JLS-u, a bez da se ugrozi ispunjenje cilja. S obzirom na navedeno, na području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 xml:space="preserve">Gračac potrebno je uspostaviti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što je projektom „Izgradnje </w:t>
      </w:r>
      <w:proofErr w:type="spellStart"/>
      <w:r w:rsidRPr="00B034C9">
        <w:rPr>
          <w:rFonts w:ascii="Candara" w:hAnsi="Candara" w:cs="Times New Roman"/>
          <w:sz w:val="24"/>
          <w:szCs w:val="24"/>
        </w:rPr>
        <w:t>reciklažnog</w:t>
      </w:r>
      <w:proofErr w:type="spellEnd"/>
      <w:r w:rsidRPr="00B034C9">
        <w:rPr>
          <w:rFonts w:ascii="Candara" w:hAnsi="Candara" w:cs="Times New Roman"/>
          <w:sz w:val="24"/>
          <w:szCs w:val="24"/>
        </w:rPr>
        <w:t xml:space="preserve"> dvorišta Gračac“ i ostvareno. Općina Gračac je 2019.-2020. provela projekt </w:t>
      </w:r>
      <w:r w:rsidRPr="00B034C9">
        <w:rPr>
          <w:rFonts w:ascii="Candara" w:hAnsi="Candara" w:cs="Times New Roman"/>
          <w:color w:val="000000"/>
          <w:sz w:val="24"/>
          <w:szCs w:val="24"/>
          <w:shd w:val="clear" w:color="auto" w:fill="FFFFFF"/>
        </w:rPr>
        <w:t xml:space="preserve">izgradnje i opremanja </w:t>
      </w:r>
      <w:proofErr w:type="spellStart"/>
      <w:r w:rsidRPr="00B034C9">
        <w:rPr>
          <w:rFonts w:ascii="Candara" w:hAnsi="Candara" w:cs="Times New Roman"/>
          <w:color w:val="000000"/>
          <w:sz w:val="24"/>
          <w:szCs w:val="24"/>
          <w:shd w:val="clear" w:color="auto" w:fill="FFFFFF"/>
        </w:rPr>
        <w:t>reciklažnog</w:t>
      </w:r>
      <w:proofErr w:type="spellEnd"/>
      <w:r w:rsidRPr="00B034C9">
        <w:rPr>
          <w:rFonts w:ascii="Candara" w:hAnsi="Candara" w:cs="Times New Roman"/>
          <w:color w:val="000000"/>
          <w:sz w:val="24"/>
          <w:szCs w:val="24"/>
          <w:shd w:val="clear" w:color="auto" w:fill="FFFFFF"/>
        </w:rPr>
        <w:t xml:space="preserve"> dvorišta u naselju Gračac za sve stanovnike s područja Općine, a projekt je sufinancirala Europska unija iz Kohezijskog fonda.</w:t>
      </w:r>
      <w:r w:rsidR="00D70087" w:rsidRPr="00B034C9">
        <w:rPr>
          <w:rFonts w:ascii="Candara" w:hAnsi="Candara" w:cs="Times New Roman"/>
          <w:color w:val="000000"/>
          <w:sz w:val="24"/>
          <w:szCs w:val="24"/>
          <w:shd w:val="clear" w:color="auto" w:fill="FFFFFF"/>
        </w:rPr>
        <w:t xml:space="preserve"> Također, Općina Gračac nabavila je i mobilno </w:t>
      </w:r>
      <w:proofErr w:type="spellStart"/>
      <w:r w:rsidR="00D70087" w:rsidRPr="00B034C9">
        <w:rPr>
          <w:rFonts w:ascii="Candara" w:hAnsi="Candara" w:cs="Times New Roman"/>
          <w:color w:val="000000"/>
          <w:sz w:val="24"/>
          <w:szCs w:val="24"/>
          <w:shd w:val="clear" w:color="auto" w:fill="FFFFFF"/>
        </w:rPr>
        <w:t>reciklažno</w:t>
      </w:r>
      <w:proofErr w:type="spellEnd"/>
      <w:r w:rsidR="00D70087" w:rsidRPr="00B034C9">
        <w:rPr>
          <w:rFonts w:ascii="Candara" w:hAnsi="Candara" w:cs="Times New Roman"/>
          <w:color w:val="000000"/>
          <w:sz w:val="24"/>
          <w:szCs w:val="24"/>
          <w:shd w:val="clear" w:color="auto" w:fill="FFFFFF"/>
        </w:rPr>
        <w:t xml:space="preserve"> dvorište kojeg Gračac Čistoća d.o.o. dovodi u 10 naselja s područja Općine 2 puta godišnje. </w:t>
      </w:r>
    </w:p>
    <w:p w14:paraId="2F251197" w14:textId="1C2128DC" w:rsidR="007F3983" w:rsidRPr="00B034C9" w:rsidRDefault="007F3983" w:rsidP="00A419F8">
      <w:pPr>
        <w:jc w:val="both"/>
        <w:rPr>
          <w:rFonts w:ascii="Candara" w:hAnsi="Candara" w:cs="Times New Roman"/>
          <w:b/>
          <w:bCs/>
          <w:sz w:val="24"/>
          <w:szCs w:val="24"/>
        </w:rPr>
      </w:pPr>
    </w:p>
    <w:p w14:paraId="3F294322" w14:textId="52222A71" w:rsidR="006F206D" w:rsidRPr="0016303B" w:rsidRDefault="006F206D" w:rsidP="0016303B">
      <w:pPr>
        <w:pStyle w:val="Naslov3"/>
        <w:rPr>
          <w:rFonts w:ascii="Candara" w:hAnsi="Candara"/>
        </w:rPr>
      </w:pPr>
      <w:bookmarkStart w:id="13" w:name="_Toc214524107"/>
      <w:r w:rsidRPr="0016303B">
        <w:rPr>
          <w:rFonts w:ascii="Candara" w:hAnsi="Candara"/>
        </w:rPr>
        <w:lastRenderedPageBreak/>
        <w:t>KOMUNALNA I PROMETNA INFRASTRUKTURA</w:t>
      </w:r>
      <w:bookmarkEnd w:id="13"/>
    </w:p>
    <w:p w14:paraId="0B8C3DC9" w14:textId="77777777"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Prostor općine Gračac ima važan geoprometni položaj preko kojeg se ostvaruje međusobno prometno povezivanje cjelokupnog teritorija kako Republike Hrvatske tako i Zadarske županije. Ovim područjem prolaze javne ceste i željezničke pruge preko kojih je Zadarska županija prometno povezana s unutrašnjim prostorom Republike Hrvatske, s okolnim prostorom susjednih županija (Šibensko-kninska i Ličko-senjska), kao i s prostorom susjedne države Republike BiH.</w:t>
      </w:r>
    </w:p>
    <w:p w14:paraId="1ADBD6A4" w14:textId="74F026EC" w:rsidR="006F206D" w:rsidRPr="00B034C9" w:rsidRDefault="006F206D" w:rsidP="00A419F8">
      <w:pPr>
        <w:jc w:val="both"/>
        <w:rPr>
          <w:rFonts w:ascii="Candara" w:hAnsi="Candara" w:cs="Times New Roman"/>
          <w:b/>
          <w:bCs/>
          <w:sz w:val="24"/>
          <w:szCs w:val="24"/>
        </w:rPr>
      </w:pPr>
    </w:p>
    <w:p w14:paraId="1F467248" w14:textId="77777777" w:rsidR="000244A1" w:rsidRPr="00B034C9" w:rsidRDefault="000244A1" w:rsidP="000244A1">
      <w:pPr>
        <w:contextualSpacing/>
        <w:jc w:val="both"/>
        <w:rPr>
          <w:rFonts w:ascii="Candara" w:hAnsi="Candara" w:cs="Times New Roman"/>
          <w:sz w:val="24"/>
          <w:szCs w:val="24"/>
        </w:rPr>
      </w:pPr>
      <w:r w:rsidRPr="00B034C9">
        <w:rPr>
          <w:rFonts w:ascii="Candara" w:hAnsi="Candara" w:cs="Times New Roman"/>
          <w:sz w:val="24"/>
          <w:szCs w:val="24"/>
        </w:rPr>
        <w:t>Promet na području općine Gračac najintenzivniji je na državnim cestama, dok ostala cestovna mreža ima neznatno prometno opterećenje.</w:t>
      </w:r>
      <w:r w:rsidRPr="00B034C9">
        <w:rPr>
          <w:rFonts w:ascii="Candara" w:eastAsia="PalatinoLinotype-Roman" w:hAnsi="Candara" w:cs="Times New Roman"/>
          <w:sz w:val="24"/>
          <w:szCs w:val="24"/>
        </w:rPr>
        <w:t xml:space="preserve"> Područjem Gračaca prolazi ukupno pet državnih cesta od kojih posebno treba izdvojiti D1 ukupne dužine od 421,2 km, a koja se pruža u smjeru sjever – jug od graničnog prijelaza Macelj (granica Republike Slovenije) preko Krapine, Zagreba, Karlovca, Gračaca, Knina, Sinja do Splita. Od Zagreba do Gračaca dužina D1 iznosi 217 km, a od Gračaca do Splita 140,2 km što položaj Gračaca čini izuzetno važnom prometnom lokacijom za sve koji putuju između ta dva urbana središta koristeći D1.</w:t>
      </w:r>
      <w:r w:rsidRPr="00B034C9">
        <w:rPr>
          <w:rFonts w:ascii="Candara" w:hAnsi="Candara" w:cs="Times New Roman"/>
          <w:sz w:val="24"/>
          <w:szCs w:val="24"/>
        </w:rPr>
        <w:t xml:space="preserve"> </w:t>
      </w:r>
    </w:p>
    <w:p w14:paraId="3C5A5359" w14:textId="76904EAF" w:rsidR="000244A1" w:rsidRPr="00B034C9" w:rsidRDefault="000244A1" w:rsidP="000008DA">
      <w:pPr>
        <w:spacing w:line="240" w:lineRule="auto"/>
        <w:jc w:val="both"/>
        <w:rPr>
          <w:rFonts w:ascii="Candara" w:hAnsi="Candara" w:cs="Times New Roman"/>
          <w:sz w:val="24"/>
          <w:szCs w:val="24"/>
        </w:rPr>
      </w:pPr>
      <w:r w:rsidRPr="00B034C9">
        <w:rPr>
          <w:rFonts w:ascii="Candara" w:hAnsi="Candara" w:cs="Times New Roman"/>
          <w:sz w:val="24"/>
          <w:szCs w:val="24"/>
        </w:rPr>
        <w:t xml:space="preserve">Kroz </w:t>
      </w:r>
      <w:r w:rsidR="003E1A46">
        <w:rPr>
          <w:rFonts w:ascii="Candara" w:hAnsi="Candara" w:cs="Times New Roman"/>
          <w:sz w:val="24"/>
          <w:szCs w:val="24"/>
        </w:rPr>
        <w:t>o</w:t>
      </w:r>
      <w:r w:rsidR="003E1A46" w:rsidRPr="00B034C9">
        <w:rPr>
          <w:rFonts w:ascii="Candara" w:hAnsi="Candara" w:cs="Times New Roman"/>
          <w:sz w:val="24"/>
          <w:szCs w:val="24"/>
        </w:rPr>
        <w:t xml:space="preserve">pćinu </w:t>
      </w:r>
      <w:r w:rsidRPr="00B034C9">
        <w:rPr>
          <w:rFonts w:ascii="Candara" w:hAnsi="Candara" w:cs="Times New Roman"/>
          <w:sz w:val="24"/>
          <w:szCs w:val="24"/>
        </w:rPr>
        <w:t xml:space="preserve">Gračac prolazi 5 županijskih cesta ukupne duljine 73,939 km i 24 lokalne ceste ukupne duljine 147,566 km. </w:t>
      </w:r>
      <w:r w:rsidRPr="00B034C9">
        <w:rPr>
          <w:rFonts w:ascii="Candara" w:eastAsia="PalatinoLinotype-Roman" w:hAnsi="Candara" w:cs="Times New Roman"/>
          <w:sz w:val="24"/>
          <w:szCs w:val="24"/>
        </w:rPr>
        <w:t xml:space="preserve">Autoceste na ovom području nema, međutim, stanovnici </w:t>
      </w:r>
      <w:r w:rsidR="003E1A46">
        <w:rPr>
          <w:rFonts w:ascii="Candara" w:eastAsia="PalatinoLinotype-Roman" w:hAnsi="Candara" w:cs="Times New Roman"/>
          <w:sz w:val="24"/>
          <w:szCs w:val="24"/>
        </w:rPr>
        <w:t>o</w:t>
      </w:r>
      <w:r w:rsidR="003E1A46"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imaju priključak na autocestu preko raskrižja Sveti Rok na 25 km udaljenosti od središta </w:t>
      </w:r>
      <w:r w:rsidR="003E1A46">
        <w:rPr>
          <w:rFonts w:ascii="Candara" w:eastAsia="PalatinoLinotype-Roman" w:hAnsi="Candara" w:cs="Times New Roman"/>
          <w:sz w:val="24"/>
          <w:szCs w:val="24"/>
        </w:rPr>
        <w:t>o</w:t>
      </w:r>
      <w:r w:rsidR="003E1A46" w:rsidRPr="00B034C9">
        <w:rPr>
          <w:rFonts w:ascii="Candara" w:eastAsia="PalatinoLinotype-Roman" w:hAnsi="Candara" w:cs="Times New Roman"/>
          <w:sz w:val="24"/>
          <w:szCs w:val="24"/>
        </w:rPr>
        <w:t>pćine</w:t>
      </w:r>
      <w:r w:rsidRPr="00B034C9">
        <w:rPr>
          <w:rFonts w:ascii="Candara" w:eastAsia="PalatinoLinotype-Roman" w:hAnsi="Candara" w:cs="PalatinoLinotype-Roman"/>
        </w:rPr>
        <w:t>.</w:t>
      </w:r>
      <w:r w:rsidRPr="00B034C9">
        <w:rPr>
          <w:rFonts w:ascii="Candara" w:hAnsi="Candara" w:cs="Times New Roman"/>
          <w:sz w:val="24"/>
          <w:szCs w:val="24"/>
        </w:rPr>
        <w:t xml:space="preserve"> Državne i većina županijskih javnih cesta na području općine Gračac su modernizirane</w:t>
      </w:r>
      <w:r w:rsidR="000008DA" w:rsidRPr="00B034C9">
        <w:rPr>
          <w:rFonts w:ascii="Candara" w:hAnsi="Candara" w:cs="Times New Roman"/>
          <w:sz w:val="24"/>
          <w:szCs w:val="24"/>
        </w:rPr>
        <w:t xml:space="preserve"> </w:t>
      </w:r>
      <w:r w:rsidRPr="00B034C9">
        <w:rPr>
          <w:rFonts w:ascii="Candara" w:hAnsi="Candara" w:cs="Times New Roman"/>
          <w:sz w:val="24"/>
          <w:szCs w:val="24"/>
        </w:rPr>
        <w:t xml:space="preserve">po postojećim trasama pa je prometna povezanost pripadajućeg prostora međusobno i sa susjednim područjem </w:t>
      </w:r>
      <w:r w:rsidR="003E1A46">
        <w:rPr>
          <w:rFonts w:ascii="Candara" w:hAnsi="Candara" w:cs="Times New Roman"/>
          <w:sz w:val="24"/>
          <w:szCs w:val="24"/>
        </w:rPr>
        <w:t xml:space="preserve">u okviru </w:t>
      </w:r>
      <w:r w:rsidRPr="00B034C9">
        <w:rPr>
          <w:rFonts w:ascii="Candara" w:hAnsi="Candara" w:cs="Times New Roman"/>
          <w:sz w:val="24"/>
          <w:szCs w:val="24"/>
        </w:rPr>
        <w:t xml:space="preserve">Zadarske županije i Republike Hrvatske uglavnom zadovoljavajuća. Područje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 xml:space="preserve">autobusno je povezano sa Zadrom (županijska linija Zadar – Gračac) te linijama koje staju u prolasku s i prema kontinentalnom dijelu Republike Hrvatske. Među povezanost mjesta u </w:t>
      </w:r>
      <w:r w:rsidR="003E1A46">
        <w:rPr>
          <w:rFonts w:ascii="Candara" w:hAnsi="Candara" w:cs="Times New Roman"/>
          <w:sz w:val="24"/>
          <w:szCs w:val="24"/>
        </w:rPr>
        <w:t>o</w:t>
      </w:r>
      <w:r w:rsidR="003E1A46" w:rsidRPr="00B034C9">
        <w:rPr>
          <w:rFonts w:ascii="Candara" w:hAnsi="Candara" w:cs="Times New Roman"/>
          <w:sz w:val="24"/>
          <w:szCs w:val="24"/>
        </w:rPr>
        <w:t xml:space="preserve">pćini </w:t>
      </w:r>
      <w:r w:rsidRPr="00B034C9">
        <w:rPr>
          <w:rFonts w:ascii="Candara" w:hAnsi="Candara" w:cs="Times New Roman"/>
          <w:sz w:val="24"/>
          <w:szCs w:val="24"/>
        </w:rPr>
        <w:t>javnim prijevozom praktično ne postoji.</w:t>
      </w:r>
    </w:p>
    <w:p w14:paraId="7F4F3138" w14:textId="77777777"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Pojedine dionice županijskih i lokalnih javnih cesta imaju nepovoljne horizontalne i vertikalne tehničke elemente, poprečne profile neadekvatne širine te dotrajalu kolničku konstrukciju. Kroz naselja uglavnom nisu izgrađeni nogostupi. Nekategorizirane prometnice na području općine Gračac ne zadovoljavaju prometne zahtjeve jer su neadekvatne širine, imaju nepovoljne tehničke elemente i uglavnom su bez suvremenog kolničkog zastora pa ne pružaju potrebnu razinu prometne sigurnosti. Velik problem predstavljaju i neriješeni imovinsko-pravni odnosi pa je potrebno napraviti i katastarske izmjene. </w:t>
      </w:r>
    </w:p>
    <w:p w14:paraId="2E7E3C8F" w14:textId="703C4BB4" w:rsidR="000244A1" w:rsidRPr="00B034C9" w:rsidRDefault="000244A1" w:rsidP="000244A1">
      <w:pPr>
        <w:autoSpaceDE w:val="0"/>
        <w:autoSpaceDN w:val="0"/>
        <w:adjustRightInd w:val="0"/>
        <w:spacing w:after="0" w:line="240" w:lineRule="auto"/>
        <w:jc w:val="both"/>
        <w:rPr>
          <w:rFonts w:ascii="Candara" w:hAnsi="Candara" w:cs="Times New Roman"/>
          <w:sz w:val="24"/>
          <w:szCs w:val="24"/>
        </w:rPr>
      </w:pPr>
    </w:p>
    <w:p w14:paraId="0531D950" w14:textId="6E934A83"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Područjem općine Gračac prolaze dvije željezničke trase: trasa postojeće željezničke pruge Zagreb-Knin-Split, tzv. "lička pruga" i trasa međunarodne željezničke pruge Zagreb-Bihać-Knin-Split, tzv. "unska pruga", koje imaju karakter magistralne pomoćne pruge. Obje trase predstavljaju značajne prometne koridore u gospodarskom sustavu Hrvatske. Nekoć se više koristio koridor "unske pruge". Danas je važniji koridor "ličke pruge", tj. pravac u smjeru Gospić-Knin.</w:t>
      </w:r>
    </w:p>
    <w:p w14:paraId="646A91AD" w14:textId="0F0E244B"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p>
    <w:p w14:paraId="1F1A9F87" w14:textId="1927988C"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 xml:space="preserve">Područje općine je, s obzirom na konfiguraciju prostora, dobro pokriveno signalom mreže pokretnih telekomunikacija. Signalom pokretne mreže pokriveni su svi glavni pravci kao i većina naselja u općini Gračac. U općini Gračac Hrvatski Telekom je instalirao ukupno 13 </w:t>
      </w:r>
      <w:r w:rsidRPr="00B034C9">
        <w:rPr>
          <w:rFonts w:ascii="Candara" w:hAnsi="Candara" w:cs="Times New Roman"/>
          <w:sz w:val="24"/>
          <w:szCs w:val="24"/>
        </w:rPr>
        <w:lastRenderedPageBreak/>
        <w:t xml:space="preserve">pristupnih točaka, na pet vanjskih i osam unutarnjih lokacija. Time je omogućen besplatan pristup WiFi internetu na lokacijama kao što su upravna zgrada </w:t>
      </w:r>
      <w:r w:rsidR="003E1A46">
        <w:rPr>
          <w:rFonts w:ascii="Candara" w:hAnsi="Candara" w:cs="Times New Roman"/>
          <w:sz w:val="24"/>
          <w:szCs w:val="24"/>
        </w:rPr>
        <w:t>O</w:t>
      </w:r>
      <w:r w:rsidR="003E1A46" w:rsidRPr="00B034C9">
        <w:rPr>
          <w:rFonts w:ascii="Candara" w:hAnsi="Candara" w:cs="Times New Roman"/>
          <w:sz w:val="24"/>
          <w:szCs w:val="24"/>
        </w:rPr>
        <w:t xml:space="preserve">pćine </w:t>
      </w:r>
      <w:r w:rsidRPr="00B034C9">
        <w:rPr>
          <w:rFonts w:ascii="Candara" w:hAnsi="Candara" w:cs="Times New Roman"/>
          <w:sz w:val="24"/>
          <w:szCs w:val="24"/>
        </w:rPr>
        <w:t>Gračac, KIC „Napredak“ Gračac, knjižnica i čitaonica Gračac te u ulici Nikole Tesle i Školskoj ulici kao i Parku sv. Jurja. Zahvaljujući programu WiFi4EU lokalno stanovništvo i posjetitelji ima</w:t>
      </w:r>
      <w:r w:rsidR="00DA52BE" w:rsidRPr="00B034C9">
        <w:rPr>
          <w:rFonts w:ascii="Candara" w:hAnsi="Candara" w:cs="Times New Roman"/>
          <w:sz w:val="24"/>
          <w:szCs w:val="24"/>
        </w:rPr>
        <w:t xml:space="preserve">ju </w:t>
      </w:r>
      <w:r w:rsidRPr="00B034C9">
        <w:rPr>
          <w:rFonts w:ascii="Candara" w:hAnsi="Candara" w:cs="Times New Roman"/>
          <w:sz w:val="24"/>
          <w:szCs w:val="24"/>
        </w:rPr>
        <w:t xml:space="preserve">brz pristup </w:t>
      </w:r>
      <w:r w:rsidR="00DA52BE" w:rsidRPr="00B034C9">
        <w:rPr>
          <w:rFonts w:ascii="Candara" w:hAnsi="Candara" w:cs="Times New Roman"/>
          <w:sz w:val="24"/>
          <w:szCs w:val="24"/>
        </w:rPr>
        <w:t>i</w:t>
      </w:r>
      <w:r w:rsidRPr="00B034C9">
        <w:rPr>
          <w:rFonts w:ascii="Candara" w:hAnsi="Candara" w:cs="Times New Roman"/>
          <w:sz w:val="24"/>
          <w:szCs w:val="24"/>
        </w:rPr>
        <w:t>nternetu u glavnim središtima javnog života poput trgova, parkova, knjižnica, javnih zgrada i slično.</w:t>
      </w:r>
    </w:p>
    <w:p w14:paraId="7A2FB1A7" w14:textId="288CBF2E" w:rsidR="00E401D1" w:rsidRPr="00B034C9" w:rsidRDefault="00E401D1" w:rsidP="00786109">
      <w:pPr>
        <w:autoSpaceDE w:val="0"/>
        <w:autoSpaceDN w:val="0"/>
        <w:adjustRightInd w:val="0"/>
        <w:spacing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Krajem lipnja 2023. godine Vlada je donijela Uredbu o uslužnim područjima. Uredbom je određeno kako je Vodovod Zadar društvo preuzimatelj na uslužnom području 30, koje obuhvaća gradove Nin, Obrovac i Zadar te općine Bibinje, Galovac, Gračac, Jasenice, Kali, Kukljica, Novigrad, Poličnik, Posedarje, Preko, Privlaka, Ražanac, Sali, Starigrad, Sukošan, Škabrnja, Vir, Vrsi i Zemunik Donji u Zadarskoj županiji te naselje </w:t>
      </w:r>
      <w:proofErr w:type="spellStart"/>
      <w:r w:rsidRPr="00B034C9">
        <w:rPr>
          <w:rFonts w:ascii="Candara" w:eastAsia="PalatinoLinotype-Roman" w:hAnsi="Candara" w:cs="Times New Roman"/>
          <w:sz w:val="24"/>
          <w:szCs w:val="24"/>
        </w:rPr>
        <w:t>Štikada</w:t>
      </w:r>
      <w:proofErr w:type="spellEnd"/>
      <w:r w:rsidRPr="00B034C9">
        <w:rPr>
          <w:rFonts w:ascii="Candara" w:eastAsia="PalatinoLinotype-Roman" w:hAnsi="Candara" w:cs="Times New Roman"/>
          <w:sz w:val="24"/>
          <w:szCs w:val="24"/>
        </w:rPr>
        <w:t xml:space="preserve"> iz Općine Lovinac u Ličko-senjskoj županiji.</w:t>
      </w:r>
    </w:p>
    <w:p w14:paraId="36803533" w14:textId="6C61C492"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Tako je na temelju potpisanog ugovora 24. prosinca 2024. godine sukladno Odlukama o pripajanju donesenima od strane Skupština svih uključenih društava, Gračac Vodovod i odvodnja d.o.o 24. travnja 2025. godine pripojen društvu Vodovod d.o.o Zadar kao društvu preuzimatelju te kao takav prestaje postojati kao zasebna pravna osoba. </w:t>
      </w:r>
    </w:p>
    <w:p w14:paraId="23FE1B89" w14:textId="77777777"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p>
    <w:p w14:paraId="1F015BAA" w14:textId="7DBF03B4"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 xml:space="preserve">Zbog lakše organizacije poslovanja na području Zadarske županije formirano je pet ispostava: u Viru, Obrovcu i </w:t>
      </w:r>
      <w:r w:rsidRPr="00B034C9">
        <w:rPr>
          <w:rFonts w:ascii="Candara" w:eastAsia="PalatinoLinotype-Roman" w:hAnsi="Candara" w:cs="Times New Roman"/>
          <w:b/>
          <w:bCs/>
          <w:sz w:val="24"/>
          <w:szCs w:val="24"/>
        </w:rPr>
        <w:t xml:space="preserve">Gračacu </w:t>
      </w:r>
      <w:r w:rsidRPr="00B034C9">
        <w:rPr>
          <w:rFonts w:ascii="Candara" w:eastAsia="PalatinoLinotype-Roman" w:hAnsi="Candara" w:cs="Times New Roman"/>
          <w:sz w:val="24"/>
          <w:szCs w:val="24"/>
        </w:rPr>
        <w:t>te na Dugom otoku i Ugljanu.</w:t>
      </w:r>
    </w:p>
    <w:p w14:paraId="1158BD3D" w14:textId="77777777" w:rsidR="00E401D1" w:rsidRPr="00B034C9" w:rsidRDefault="00E401D1" w:rsidP="00D17B65">
      <w:pPr>
        <w:autoSpaceDE w:val="0"/>
        <w:autoSpaceDN w:val="0"/>
        <w:adjustRightInd w:val="0"/>
        <w:spacing w:after="0" w:line="240" w:lineRule="auto"/>
        <w:jc w:val="both"/>
        <w:rPr>
          <w:rFonts w:ascii="Candara" w:eastAsia="PalatinoLinotype-Roman" w:hAnsi="Candara" w:cs="Times New Roman"/>
          <w:sz w:val="24"/>
          <w:szCs w:val="24"/>
          <w:highlight w:val="yellow"/>
        </w:rPr>
      </w:pPr>
    </w:p>
    <w:p w14:paraId="215F69B8" w14:textId="05829A2A" w:rsidR="00D17B65" w:rsidRPr="00B034C9" w:rsidRDefault="00E401D1" w:rsidP="00D17B65">
      <w:pPr>
        <w:autoSpaceDE w:val="0"/>
        <w:autoSpaceDN w:val="0"/>
        <w:adjustRightInd w:val="0"/>
        <w:spacing w:after="0" w:line="240" w:lineRule="auto"/>
        <w:jc w:val="both"/>
        <w:rPr>
          <w:rFonts w:ascii="Candara" w:hAnsi="Candara" w:cs="Times New Roman"/>
          <w:sz w:val="24"/>
          <w:szCs w:val="24"/>
        </w:rPr>
      </w:pPr>
      <w:r w:rsidRPr="00B034C9">
        <w:rPr>
          <w:rFonts w:ascii="Candara" w:eastAsia="PalatinoLinotype-Roman" w:hAnsi="Candara" w:cs="Times New Roman"/>
          <w:sz w:val="24"/>
          <w:szCs w:val="24"/>
        </w:rPr>
        <w:t>Tako je v</w:t>
      </w:r>
      <w:r w:rsidR="00D17B65" w:rsidRPr="00B034C9">
        <w:rPr>
          <w:rFonts w:ascii="Candara" w:eastAsia="PalatinoLinotype-Roman" w:hAnsi="Candara" w:cs="Times New Roman"/>
          <w:sz w:val="24"/>
          <w:szCs w:val="24"/>
        </w:rPr>
        <w:t>odoopskrbni i odvodni sustav pod operativnim upravljanjem poduzeć</w:t>
      </w:r>
      <w:r w:rsidRPr="00B034C9">
        <w:rPr>
          <w:rFonts w:ascii="Candara" w:eastAsia="PalatinoLinotype-Roman" w:hAnsi="Candara" w:cs="Times New Roman"/>
          <w:sz w:val="24"/>
          <w:szCs w:val="24"/>
        </w:rPr>
        <w:t>a</w:t>
      </w:r>
      <w:r w:rsidRPr="00B034C9">
        <w:rPr>
          <w:rFonts w:ascii="Candara" w:eastAsia="PalatinoLinotype-Roman" w:hAnsi="Candara" w:cs="Times New Roman"/>
          <w:b/>
          <w:bCs/>
          <w:sz w:val="24"/>
          <w:szCs w:val="24"/>
        </w:rPr>
        <w:t xml:space="preserve"> Vodovod Zadar d.o.o</w:t>
      </w:r>
      <w:r w:rsidR="003E1A46">
        <w:rPr>
          <w:rFonts w:ascii="Candara" w:eastAsia="PalatinoLinotype-Roman" w:hAnsi="Candara" w:cs="Times New Roman"/>
          <w:b/>
          <w:bCs/>
          <w:sz w:val="24"/>
          <w:szCs w:val="24"/>
        </w:rPr>
        <w:t>.</w:t>
      </w:r>
      <w:r w:rsidR="00324AF9">
        <w:rPr>
          <w:rFonts w:ascii="Candara" w:eastAsia="PalatinoLinotype-Roman" w:hAnsi="Candara" w:cs="Times New Roman"/>
          <w:b/>
          <w:bCs/>
          <w:sz w:val="24"/>
          <w:szCs w:val="24"/>
        </w:rPr>
        <w:t xml:space="preserve"> </w:t>
      </w:r>
      <w:r w:rsidR="00D17B65" w:rsidRPr="00B034C9">
        <w:rPr>
          <w:rFonts w:ascii="Candara" w:hAnsi="Candara" w:cs="Times New Roman"/>
          <w:sz w:val="24"/>
          <w:szCs w:val="24"/>
        </w:rPr>
        <w:t xml:space="preserve">Vodoopskrbni sustav obuhvaća područje Općine Gračac i Općine Lovinac unutar Ličko-senjske županije (naselje </w:t>
      </w:r>
      <w:proofErr w:type="spellStart"/>
      <w:r w:rsidR="00D17B65" w:rsidRPr="00B034C9">
        <w:rPr>
          <w:rFonts w:ascii="Candara" w:hAnsi="Candara" w:cs="Times New Roman"/>
          <w:sz w:val="24"/>
          <w:szCs w:val="24"/>
        </w:rPr>
        <w:t>Ričice</w:t>
      </w:r>
      <w:proofErr w:type="spellEnd"/>
      <w:r w:rsidR="00D17B65" w:rsidRPr="00B034C9">
        <w:rPr>
          <w:rFonts w:ascii="Candara" w:hAnsi="Candara" w:cs="Times New Roman"/>
          <w:sz w:val="24"/>
          <w:szCs w:val="24"/>
        </w:rPr>
        <w:t xml:space="preserve"> i </w:t>
      </w:r>
      <w:proofErr w:type="spellStart"/>
      <w:r w:rsidR="00D17B65" w:rsidRPr="00B034C9">
        <w:rPr>
          <w:rFonts w:ascii="Candara" w:hAnsi="Candara" w:cs="Times New Roman"/>
          <w:sz w:val="24"/>
          <w:szCs w:val="24"/>
        </w:rPr>
        <w:t>Štikada</w:t>
      </w:r>
      <w:proofErr w:type="spellEnd"/>
      <w:r w:rsidR="00D17B65" w:rsidRPr="00B034C9">
        <w:rPr>
          <w:rFonts w:ascii="Candara" w:hAnsi="Candara" w:cs="Times New Roman"/>
          <w:sz w:val="24"/>
          <w:szCs w:val="24"/>
        </w:rPr>
        <w:t>). Pod upravom poduzeća nalaze se 2 sustava i 1 lokalni vodovod:</w:t>
      </w:r>
    </w:p>
    <w:p w14:paraId="64677309" w14:textId="77777777" w:rsidR="00D17B65" w:rsidRPr="00B034C9" w:rsidRDefault="00D17B65" w:rsidP="00D17B65">
      <w:pPr>
        <w:autoSpaceDE w:val="0"/>
        <w:autoSpaceDN w:val="0"/>
        <w:adjustRightInd w:val="0"/>
        <w:spacing w:after="0" w:line="240" w:lineRule="auto"/>
        <w:jc w:val="both"/>
        <w:rPr>
          <w:rFonts w:ascii="Candara" w:eastAsia="PalatinoLinotype-Roman" w:hAnsi="Candara" w:cs="Times New Roman"/>
          <w:b/>
          <w:bCs/>
          <w:sz w:val="24"/>
          <w:szCs w:val="24"/>
          <w:highlight w:val="yellow"/>
        </w:rPr>
      </w:pPr>
    </w:p>
    <w:p w14:paraId="6FB50D23" w14:textId="77777777" w:rsidR="00D17B65" w:rsidRPr="00B034C9" w:rsidRDefault="00D17B65" w:rsidP="00D17B65">
      <w:pPr>
        <w:pStyle w:val="Odlomakpopisa"/>
        <w:numPr>
          <w:ilvl w:val="0"/>
          <w:numId w:val="3"/>
        </w:numPr>
        <w:spacing w:before="0" w:after="0"/>
        <w:jc w:val="both"/>
        <w:rPr>
          <w:rFonts w:ascii="Candara" w:hAnsi="Candara" w:cs="Times New Roman"/>
          <w:b/>
          <w:sz w:val="24"/>
          <w:szCs w:val="24"/>
        </w:rPr>
      </w:pPr>
      <w:r w:rsidRPr="00B034C9">
        <w:rPr>
          <w:rFonts w:ascii="Candara" w:hAnsi="Candara" w:cs="Times New Roman"/>
          <w:b/>
          <w:sz w:val="24"/>
          <w:szCs w:val="24"/>
        </w:rPr>
        <w:t>Sustav „</w:t>
      </w:r>
      <w:proofErr w:type="spellStart"/>
      <w:r w:rsidRPr="00B034C9">
        <w:rPr>
          <w:rFonts w:ascii="Candara" w:hAnsi="Candara" w:cs="Times New Roman"/>
          <w:b/>
          <w:sz w:val="24"/>
          <w:szCs w:val="24"/>
        </w:rPr>
        <w:t>Štikada</w:t>
      </w:r>
      <w:proofErr w:type="spellEnd"/>
      <w:r w:rsidRPr="00B034C9">
        <w:rPr>
          <w:rFonts w:ascii="Candara" w:hAnsi="Candara" w:cs="Times New Roman"/>
          <w:b/>
          <w:sz w:val="24"/>
          <w:szCs w:val="24"/>
        </w:rPr>
        <w:t xml:space="preserve">-Gračac“ – </w:t>
      </w:r>
      <w:r w:rsidRPr="00B034C9">
        <w:rPr>
          <w:rFonts w:ascii="Candara" w:hAnsi="Candara" w:cs="Times New Roman"/>
          <w:bCs/>
          <w:sz w:val="24"/>
          <w:szCs w:val="24"/>
        </w:rPr>
        <w:t xml:space="preserve">opskrbljuje vodom naselje Gračac na području Zadarske županije te naselja </w:t>
      </w:r>
      <w:proofErr w:type="spellStart"/>
      <w:r w:rsidRPr="00B034C9">
        <w:rPr>
          <w:rFonts w:ascii="Candara" w:hAnsi="Candara" w:cs="Times New Roman"/>
          <w:bCs/>
          <w:sz w:val="24"/>
          <w:szCs w:val="24"/>
        </w:rPr>
        <w:t>Štikada</w:t>
      </w:r>
      <w:proofErr w:type="spellEnd"/>
      <w:r w:rsidRPr="00B034C9">
        <w:rPr>
          <w:rFonts w:ascii="Candara" w:hAnsi="Candara" w:cs="Times New Roman"/>
          <w:bCs/>
          <w:sz w:val="24"/>
          <w:szCs w:val="24"/>
        </w:rPr>
        <w:t xml:space="preserve"> i </w:t>
      </w:r>
      <w:proofErr w:type="spellStart"/>
      <w:r w:rsidRPr="00B034C9">
        <w:rPr>
          <w:rFonts w:ascii="Candara" w:hAnsi="Candara" w:cs="Times New Roman"/>
          <w:bCs/>
          <w:sz w:val="24"/>
          <w:szCs w:val="24"/>
        </w:rPr>
        <w:t>Ričice</w:t>
      </w:r>
      <w:proofErr w:type="spellEnd"/>
      <w:r w:rsidRPr="00B034C9">
        <w:rPr>
          <w:rFonts w:ascii="Candara" w:hAnsi="Candara" w:cs="Times New Roman"/>
          <w:bCs/>
          <w:sz w:val="24"/>
          <w:szCs w:val="24"/>
        </w:rPr>
        <w:t xml:space="preserve"> na području Ličko-Senjske županije;</w:t>
      </w:r>
    </w:p>
    <w:p w14:paraId="0FC5F500" w14:textId="77777777" w:rsidR="00D17B65" w:rsidRPr="00B034C9" w:rsidRDefault="00D17B65" w:rsidP="00D17B65">
      <w:pPr>
        <w:pStyle w:val="Odlomakpopisa"/>
        <w:numPr>
          <w:ilvl w:val="0"/>
          <w:numId w:val="3"/>
        </w:numPr>
        <w:spacing w:before="0" w:after="0"/>
        <w:jc w:val="both"/>
        <w:rPr>
          <w:rFonts w:ascii="Candara" w:hAnsi="Candara" w:cs="Times New Roman"/>
          <w:b/>
          <w:sz w:val="24"/>
          <w:szCs w:val="24"/>
        </w:rPr>
      </w:pPr>
      <w:r w:rsidRPr="00B034C9">
        <w:rPr>
          <w:rFonts w:ascii="Candara" w:hAnsi="Candara" w:cs="Times New Roman"/>
          <w:b/>
          <w:sz w:val="24"/>
          <w:szCs w:val="24"/>
        </w:rPr>
        <w:t xml:space="preserve">Sustav „Srb“ – </w:t>
      </w:r>
      <w:r w:rsidRPr="00B034C9">
        <w:rPr>
          <w:rFonts w:ascii="Candara" w:hAnsi="Candara" w:cs="Times New Roman"/>
          <w:bCs/>
          <w:sz w:val="24"/>
          <w:szCs w:val="24"/>
        </w:rPr>
        <w:t xml:space="preserve">opskrbljuje naselja Gornji i Donji Srb, Kruškovača, </w:t>
      </w:r>
      <w:proofErr w:type="spellStart"/>
      <w:r w:rsidRPr="00B034C9">
        <w:rPr>
          <w:rFonts w:ascii="Candara" w:hAnsi="Candara" w:cs="Times New Roman"/>
          <w:bCs/>
          <w:sz w:val="24"/>
          <w:szCs w:val="24"/>
        </w:rPr>
        <w:t>Neteku</w:t>
      </w:r>
      <w:proofErr w:type="spellEnd"/>
      <w:r w:rsidRPr="00B034C9">
        <w:rPr>
          <w:rFonts w:ascii="Candara" w:hAnsi="Candara" w:cs="Times New Roman"/>
          <w:bCs/>
          <w:sz w:val="24"/>
          <w:szCs w:val="24"/>
        </w:rPr>
        <w:t xml:space="preserve"> i </w:t>
      </w:r>
      <w:proofErr w:type="spellStart"/>
      <w:r w:rsidRPr="00B034C9">
        <w:rPr>
          <w:rFonts w:ascii="Candara" w:hAnsi="Candara" w:cs="Times New Roman"/>
          <w:bCs/>
          <w:sz w:val="24"/>
          <w:szCs w:val="24"/>
        </w:rPr>
        <w:t>Begluke</w:t>
      </w:r>
      <w:proofErr w:type="spellEnd"/>
      <w:r w:rsidRPr="00B034C9">
        <w:rPr>
          <w:rFonts w:ascii="Candara" w:hAnsi="Candara" w:cs="Times New Roman"/>
          <w:bCs/>
          <w:sz w:val="24"/>
          <w:szCs w:val="24"/>
        </w:rPr>
        <w:t xml:space="preserve">, </w:t>
      </w:r>
    </w:p>
    <w:p w14:paraId="3854A916" w14:textId="77777777" w:rsidR="00D17B65" w:rsidRPr="00B034C9" w:rsidRDefault="00D17B65" w:rsidP="00D17B65">
      <w:pPr>
        <w:pStyle w:val="Odlomakpopisa"/>
        <w:numPr>
          <w:ilvl w:val="0"/>
          <w:numId w:val="3"/>
        </w:numPr>
        <w:spacing w:before="0" w:after="0"/>
        <w:jc w:val="both"/>
        <w:rPr>
          <w:rFonts w:ascii="Candara" w:hAnsi="Candara" w:cs="Times New Roman"/>
          <w:bCs/>
          <w:sz w:val="24"/>
          <w:szCs w:val="24"/>
        </w:rPr>
      </w:pPr>
      <w:r w:rsidRPr="00B034C9">
        <w:rPr>
          <w:rFonts w:ascii="Candara" w:hAnsi="Candara" w:cs="Times New Roman"/>
          <w:b/>
          <w:sz w:val="24"/>
          <w:szCs w:val="24"/>
        </w:rPr>
        <w:t xml:space="preserve">Lokalni vodovod „Bruvno“ – </w:t>
      </w:r>
      <w:r w:rsidRPr="00B034C9">
        <w:rPr>
          <w:rFonts w:ascii="Candara" w:hAnsi="Candara" w:cs="Times New Roman"/>
          <w:bCs/>
          <w:sz w:val="24"/>
          <w:szCs w:val="24"/>
        </w:rPr>
        <w:t>opskrbljuje naselje Bruvno.</w:t>
      </w:r>
    </w:p>
    <w:p w14:paraId="66A646F7" w14:textId="0101F1A5" w:rsidR="00D17B65" w:rsidRPr="00B034C9" w:rsidRDefault="00D17B65" w:rsidP="00D17B65">
      <w:pPr>
        <w:jc w:val="both"/>
        <w:rPr>
          <w:rFonts w:ascii="Candara" w:hAnsi="Candara" w:cs="Times New Roman"/>
          <w:sz w:val="24"/>
          <w:szCs w:val="24"/>
        </w:rPr>
      </w:pPr>
    </w:p>
    <w:p w14:paraId="10873354" w14:textId="36B773C4"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 xml:space="preserve">Osim navedenih vodovoda unutar Općine Gračac nalaze se i vodovodi koji nisu pod upravom </w:t>
      </w:r>
      <w:r w:rsidR="00532EF9" w:rsidRPr="00B034C9">
        <w:rPr>
          <w:rFonts w:ascii="Candara" w:hAnsi="Candara" w:cs="Times New Roman"/>
          <w:sz w:val="24"/>
          <w:szCs w:val="24"/>
        </w:rPr>
        <w:t>Vodovoda Zadar d.o.o</w:t>
      </w:r>
      <w:r w:rsidRPr="00B034C9">
        <w:rPr>
          <w:rFonts w:ascii="Candara" w:hAnsi="Candara" w:cs="Times New Roman"/>
          <w:sz w:val="24"/>
          <w:szCs w:val="24"/>
        </w:rPr>
        <w:t xml:space="preserve"> već njima upravljaju mjesne uprave ili lokalni vodovodi drugih općina:</w:t>
      </w:r>
    </w:p>
    <w:p w14:paraId="2DC8DE08"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Lokalni vodovod „Lička Kaldrma“ – opskrbljuje naselja Lička Kaldrma i Ličko Dugo Polje,</w:t>
      </w:r>
    </w:p>
    <w:p w14:paraId="0DFA9B72"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Lokalni vodovod „Mazin“ – opskrbljuje naselja Mazin, Varoš i Mandić Draga,</w:t>
      </w:r>
    </w:p>
    <w:p w14:paraId="622A2347" w14:textId="77777777" w:rsidR="00D17B65" w:rsidRPr="00B034C9" w:rsidRDefault="00D17B65" w:rsidP="00D17B65">
      <w:pPr>
        <w:pStyle w:val="Odlomakpopisa"/>
        <w:numPr>
          <w:ilvl w:val="0"/>
          <w:numId w:val="4"/>
        </w:numPr>
        <w:spacing w:before="0" w:after="0"/>
        <w:jc w:val="both"/>
        <w:rPr>
          <w:rFonts w:ascii="Candara" w:hAnsi="Candara" w:cs="Times New Roman"/>
          <w:sz w:val="24"/>
          <w:szCs w:val="24"/>
        </w:rPr>
      </w:pPr>
      <w:r w:rsidRPr="00B034C9">
        <w:rPr>
          <w:rFonts w:ascii="Candara" w:hAnsi="Candara" w:cs="Times New Roman"/>
          <w:sz w:val="24"/>
          <w:szCs w:val="24"/>
        </w:rPr>
        <w:t xml:space="preserve">Lokalni vodovod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 xml:space="preserve">“ – opskrbljuje najveći dio naselja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w:t>
      </w:r>
    </w:p>
    <w:p w14:paraId="4E286EF5" w14:textId="77777777" w:rsidR="00307BEF" w:rsidRPr="00B034C9" w:rsidRDefault="00D17B65" w:rsidP="00786109">
      <w:pPr>
        <w:pStyle w:val="Odlomakpopisa"/>
        <w:numPr>
          <w:ilvl w:val="0"/>
          <w:numId w:val="4"/>
        </w:numPr>
        <w:spacing w:after="0"/>
        <w:jc w:val="both"/>
        <w:rPr>
          <w:rFonts w:ascii="Candara" w:hAnsi="Candara" w:cs="Times New Roman"/>
          <w:sz w:val="24"/>
          <w:szCs w:val="24"/>
        </w:rPr>
      </w:pPr>
      <w:r w:rsidRPr="00B034C9">
        <w:rPr>
          <w:rFonts w:ascii="Candara" w:hAnsi="Candara" w:cs="Times New Roman"/>
          <w:sz w:val="24"/>
          <w:szCs w:val="24"/>
        </w:rPr>
        <w:t>Vodoopskrba naselja „Brotnja“ (djelomično izvedena i trenutno nije u funkciji).</w:t>
      </w:r>
    </w:p>
    <w:p w14:paraId="3D6F8245" w14:textId="11ADA891" w:rsidR="00D17B65" w:rsidRPr="00B034C9" w:rsidRDefault="00D17B65" w:rsidP="00786109">
      <w:pPr>
        <w:spacing w:after="0"/>
        <w:jc w:val="both"/>
        <w:rPr>
          <w:rFonts w:ascii="Candara" w:hAnsi="Candara" w:cs="Times New Roman"/>
          <w:sz w:val="24"/>
          <w:szCs w:val="24"/>
        </w:rPr>
      </w:pPr>
      <w:r w:rsidRPr="00B034C9">
        <w:rPr>
          <w:rFonts w:ascii="Candara" w:hAnsi="Candara" w:cs="Times New Roman"/>
          <w:sz w:val="24"/>
          <w:szCs w:val="24"/>
        </w:rPr>
        <w:t>Također, izvedene su i manje mjesne mreže:</w:t>
      </w:r>
    </w:p>
    <w:p w14:paraId="79E571DF" w14:textId="77777777" w:rsidR="00D17B65" w:rsidRPr="00B034C9" w:rsidRDefault="00D17B65" w:rsidP="00D17B65">
      <w:pPr>
        <w:pStyle w:val="Odlomakpopisa"/>
        <w:numPr>
          <w:ilvl w:val="0"/>
          <w:numId w:val="5"/>
        </w:numPr>
        <w:spacing w:before="0" w:after="0"/>
        <w:jc w:val="both"/>
        <w:rPr>
          <w:rFonts w:ascii="Candara" w:hAnsi="Candara" w:cs="Times New Roman"/>
          <w:sz w:val="24"/>
          <w:szCs w:val="24"/>
        </w:rPr>
      </w:pPr>
      <w:r w:rsidRPr="00B034C9">
        <w:rPr>
          <w:rFonts w:ascii="Candara" w:hAnsi="Candara" w:cs="Times New Roman"/>
          <w:sz w:val="24"/>
          <w:szCs w:val="24"/>
        </w:rPr>
        <w:t>Lokalna mreža „</w:t>
      </w:r>
      <w:proofErr w:type="spellStart"/>
      <w:r w:rsidRPr="00B034C9">
        <w:rPr>
          <w:rFonts w:ascii="Candara" w:hAnsi="Candara" w:cs="Times New Roman"/>
          <w:sz w:val="24"/>
          <w:szCs w:val="24"/>
        </w:rPr>
        <w:t>Osredci</w:t>
      </w:r>
      <w:proofErr w:type="spellEnd"/>
      <w:r w:rsidRPr="00B034C9">
        <w:rPr>
          <w:rFonts w:ascii="Candara" w:hAnsi="Candara" w:cs="Times New Roman"/>
          <w:sz w:val="24"/>
          <w:szCs w:val="24"/>
        </w:rPr>
        <w:t>“, i</w:t>
      </w:r>
    </w:p>
    <w:p w14:paraId="724E6BEC" w14:textId="77777777" w:rsidR="00D17B65" w:rsidRPr="00B034C9" w:rsidRDefault="00D17B65" w:rsidP="00D17B65">
      <w:pPr>
        <w:pStyle w:val="Odlomakpopisa"/>
        <w:numPr>
          <w:ilvl w:val="0"/>
          <w:numId w:val="5"/>
        </w:numPr>
        <w:spacing w:before="0" w:after="0"/>
        <w:jc w:val="both"/>
        <w:rPr>
          <w:rFonts w:ascii="Candara" w:hAnsi="Candara" w:cs="Times New Roman"/>
          <w:sz w:val="24"/>
          <w:szCs w:val="24"/>
        </w:rPr>
      </w:pPr>
      <w:r w:rsidRPr="00B034C9">
        <w:rPr>
          <w:rFonts w:ascii="Candara" w:hAnsi="Candara" w:cs="Times New Roman"/>
          <w:sz w:val="24"/>
          <w:szCs w:val="24"/>
        </w:rPr>
        <w:t>Lokalna mreža „</w:t>
      </w:r>
      <w:proofErr w:type="spellStart"/>
      <w:r w:rsidRPr="00B034C9">
        <w:rPr>
          <w:rFonts w:ascii="Candara" w:hAnsi="Candara" w:cs="Times New Roman"/>
          <w:sz w:val="24"/>
          <w:szCs w:val="24"/>
        </w:rPr>
        <w:t>Kupirovo</w:t>
      </w:r>
      <w:proofErr w:type="spellEnd"/>
      <w:r w:rsidRPr="00B034C9">
        <w:rPr>
          <w:rFonts w:ascii="Candara" w:hAnsi="Candara" w:cs="Times New Roman"/>
          <w:sz w:val="24"/>
          <w:szCs w:val="24"/>
        </w:rPr>
        <w:t>“.</w:t>
      </w:r>
    </w:p>
    <w:p w14:paraId="3571DB47" w14:textId="77777777" w:rsidR="000008DA" w:rsidRPr="00B034C9" w:rsidRDefault="000008DA" w:rsidP="00D17B65">
      <w:pPr>
        <w:jc w:val="both"/>
        <w:rPr>
          <w:rFonts w:ascii="Candara" w:hAnsi="Candara" w:cs="Times New Roman"/>
          <w:sz w:val="24"/>
          <w:szCs w:val="24"/>
        </w:rPr>
      </w:pPr>
    </w:p>
    <w:p w14:paraId="3054F700" w14:textId="089E2158"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lastRenderedPageBreak/>
        <w:t xml:space="preserve">Vodoopskrba preostalih naselja na području općine Gračac svodi se na korištenje izvorskih i tekućih voda koje nisu kaptirane ni dovedene do potrošača. Postojeće stanje vodoopskrbe na području općine Gračac ne zadovoljava, kako u pogledu pokrivenosti općine, tako ni u pogledu stanja izgrađenosti vodnih građevina. Stoga, neriješena vodoopskrba već godinama predstavlja kritičan faktor razvoja i funkcioniranja cjelokupnog područja općine Gračac. Glavni problemi u svezi s rješavanjem vodoopskrbe ovog područja su: nedostatak vode zbog nepovoljnog prostornog položaja najizdašnijih izvorišta u odnosu na glavne potrošače, mali kapacitet i nepovoljna vremenska raspodjela izdašnosti lokalnih izvorišta koji se sada koriste za vodoopskrbu na pojedinim područjima te nerazvijenost distribucijskog sustava. </w:t>
      </w:r>
    </w:p>
    <w:p w14:paraId="469486D4" w14:textId="77777777"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Za rješenje vodoopskrbe na dijelu područja općine Gračac izrađena je Studija „Vodoopskrba općine Gračac“, od Općeg vodoprivrednog poduzeća za vodno područje dalmatinskih slivova iz Splita, 1981. godine. U istoj je definirana koncepcija dovoda vode s pojedinih izvorišta, glavni cjevovodi i glavne vodne građevine koje su potrebne za trajno kvalitetno rješenje vodoopskrbe.</w:t>
      </w:r>
    </w:p>
    <w:p w14:paraId="4B0545F6" w14:textId="77777777" w:rsidR="00D17B65" w:rsidRPr="00B034C9" w:rsidRDefault="00D17B65" w:rsidP="00D17B65">
      <w:pPr>
        <w:jc w:val="both"/>
        <w:rPr>
          <w:rFonts w:ascii="Candara" w:hAnsi="Candara" w:cs="Times New Roman"/>
          <w:sz w:val="24"/>
          <w:szCs w:val="24"/>
        </w:rPr>
      </w:pPr>
      <w:r w:rsidRPr="00B034C9">
        <w:rPr>
          <w:rFonts w:ascii="Candara" w:hAnsi="Candara" w:cs="Times New Roman"/>
          <w:sz w:val="24"/>
          <w:szCs w:val="24"/>
        </w:rPr>
        <w:t>Općina Gračac ima izgrađeni sustav odvodnje u naseljima Gračac i Srb s duljinom mreže oko 10,6 km. Uslugu javne odvodnje pruža JIVU Gračac vodovod i odvodnja d.o.o., a ostala naselja unutar općine nemaju izgrađeni sustav odvodnje, već se otpadne vode ispuštaju u septičke jame ili direktno u podzemlje bez pročišćavanja čime se značajno utječe na zagađenje podzemlja, naročito u ljetnom razdoblju zbog utjecaja turizma. Ne postoji organizirano prikupljanje i zbrinjavanje otpadnih voda iz individualnih sustava.</w:t>
      </w:r>
    </w:p>
    <w:p w14:paraId="10F94CC2" w14:textId="44F6D62D" w:rsidR="00CE041B" w:rsidRPr="00B034C9" w:rsidRDefault="00CE041B" w:rsidP="00CE041B">
      <w:pPr>
        <w:jc w:val="both"/>
        <w:rPr>
          <w:rFonts w:ascii="Candara" w:hAnsi="Candara" w:cs="Times New Roman"/>
          <w:sz w:val="24"/>
          <w:szCs w:val="24"/>
        </w:rPr>
      </w:pPr>
      <w:r w:rsidRPr="00B034C9">
        <w:rPr>
          <w:rFonts w:ascii="Candara" w:hAnsi="Candara" w:cs="Times New Roman"/>
          <w:sz w:val="24"/>
          <w:szCs w:val="24"/>
        </w:rPr>
        <w:t xml:space="preserve">Iz navedenih podataka, vidljivo je da je stanje odvodnje i pročišćavanja otpadnih voda na području </w:t>
      </w:r>
      <w:r w:rsidR="00D64E78">
        <w:rPr>
          <w:rFonts w:ascii="Candara" w:hAnsi="Candara" w:cs="Times New Roman"/>
          <w:sz w:val="24"/>
          <w:szCs w:val="24"/>
        </w:rPr>
        <w:t>o</w:t>
      </w:r>
      <w:r w:rsidR="00D64E78" w:rsidRPr="00B034C9">
        <w:rPr>
          <w:rFonts w:ascii="Candara" w:hAnsi="Candara" w:cs="Times New Roman"/>
          <w:sz w:val="24"/>
          <w:szCs w:val="24"/>
        </w:rPr>
        <w:t xml:space="preserve">pćine </w:t>
      </w:r>
      <w:r w:rsidRPr="00B034C9">
        <w:rPr>
          <w:rFonts w:ascii="Candara" w:hAnsi="Candara" w:cs="Times New Roman"/>
          <w:sz w:val="24"/>
          <w:szCs w:val="24"/>
        </w:rPr>
        <w:t>Gračac nezadovoljavajuće. Stoga, kako bi se povećao životni standard lokalnog stanovništva te kako bi se očuvala priroda i okoliš</w:t>
      </w:r>
      <w:r w:rsidR="00E43211" w:rsidRPr="00B034C9">
        <w:rPr>
          <w:rFonts w:ascii="Candara" w:hAnsi="Candara" w:cs="Times New Roman"/>
          <w:sz w:val="24"/>
          <w:szCs w:val="24"/>
        </w:rPr>
        <w:t xml:space="preserve"> potrebno je uspostaviti potpuni i sveobuhvatan sustav odvodnje na području cijele općine. Sustavi koji postoje su djelomični, ne pokrivaju sva naselja i ne osiguravaju visok stupanj obrade otpadnih voda, a samoj infrastrukturi nedostaje održavanje</w:t>
      </w:r>
      <w:r w:rsidR="003E63E1" w:rsidRPr="003E63E1">
        <w:rPr>
          <w:rFonts w:ascii="Candara" w:hAnsi="Candara" w:cs="Times New Roman"/>
          <w:sz w:val="24"/>
          <w:szCs w:val="24"/>
        </w:rPr>
        <w:t xml:space="preserve"> </w:t>
      </w:r>
      <w:r w:rsidR="003E63E1">
        <w:rPr>
          <w:rFonts w:ascii="Candara" w:hAnsi="Candara" w:cs="Times New Roman"/>
          <w:sz w:val="24"/>
          <w:szCs w:val="24"/>
        </w:rPr>
        <w:t>te</w:t>
      </w:r>
      <w:r w:rsidR="003E63E1" w:rsidRPr="003E63E1">
        <w:rPr>
          <w:rFonts w:ascii="Candara" w:hAnsi="Candara" w:cs="Times New Roman"/>
          <w:sz w:val="24"/>
          <w:szCs w:val="24"/>
        </w:rPr>
        <w:t xml:space="preserve"> je vidljiv nedostatak sustavne evidencije i strateškog planiranja razvoja i nadogradnje, što predstavlja područje na kojem bi Vodovod Zadar d.o.o. mogao doprinijeti sada kada je preuzeo upravljanje vodovodnim sustavom Općine Gračac.”</w:t>
      </w:r>
    </w:p>
    <w:p w14:paraId="39E67981" w14:textId="04BD59BD"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 xml:space="preserve">Kroz područje općine Gračac u njegovom jugozapadnom dijelu, a u blizini naselja Gračac izgrađen je regionalni (magistralni) plinovod. Za prijenosnu mrežu izrađen je Idejni projekt opskrbe plinom Zadarske županije (Energetski institut  „Hrvoje Požar“ d.o.o., 11. 2003), kojim su određene načelne trase </w:t>
      </w:r>
      <w:proofErr w:type="spellStart"/>
      <w:r w:rsidRPr="00B034C9">
        <w:rPr>
          <w:rFonts w:ascii="Candara" w:hAnsi="Candara" w:cs="Times New Roman"/>
          <w:sz w:val="24"/>
          <w:szCs w:val="24"/>
        </w:rPr>
        <w:t>srednj</w:t>
      </w:r>
      <w:r w:rsidR="003F547B" w:rsidRPr="00B034C9">
        <w:rPr>
          <w:rFonts w:ascii="Candara" w:hAnsi="Candara" w:cs="Times New Roman"/>
          <w:sz w:val="24"/>
          <w:szCs w:val="24"/>
        </w:rPr>
        <w:t>e</w:t>
      </w:r>
      <w:r w:rsidRPr="00B034C9">
        <w:rPr>
          <w:rFonts w:ascii="Candara" w:hAnsi="Candara" w:cs="Times New Roman"/>
          <w:sz w:val="24"/>
          <w:szCs w:val="24"/>
        </w:rPr>
        <w:t>tlačne</w:t>
      </w:r>
      <w:proofErr w:type="spellEnd"/>
      <w:r w:rsidRPr="00B034C9">
        <w:rPr>
          <w:rFonts w:ascii="Candara" w:hAnsi="Candara" w:cs="Times New Roman"/>
          <w:sz w:val="24"/>
          <w:szCs w:val="24"/>
        </w:rPr>
        <w:t xml:space="preserve"> plinske mreže te lokacije regulacijskih stanica za područje općine.</w:t>
      </w:r>
    </w:p>
    <w:p w14:paraId="2CB8E457" w14:textId="4EBAEC0A"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xml:space="preserve">Od komunalne infrastrukture u Općini Gračac postoji </w:t>
      </w:r>
      <w:r w:rsidR="00327AC4">
        <w:rPr>
          <w:rFonts w:ascii="Candara" w:hAnsi="Candara" w:cs="Times New Roman"/>
          <w:sz w:val="24"/>
          <w:szCs w:val="24"/>
        </w:rPr>
        <w:t>5</w:t>
      </w:r>
      <w:r w:rsidRPr="00B034C9">
        <w:rPr>
          <w:rFonts w:ascii="Candara" w:hAnsi="Candara" w:cs="Times New Roman"/>
          <w:sz w:val="24"/>
          <w:szCs w:val="24"/>
        </w:rPr>
        <w:t xml:space="preserve"> mjes</w:t>
      </w:r>
      <w:r w:rsidR="00327AC4">
        <w:rPr>
          <w:rFonts w:ascii="Candara" w:hAnsi="Candara" w:cs="Times New Roman"/>
          <w:sz w:val="24"/>
          <w:szCs w:val="24"/>
        </w:rPr>
        <w:t>nih</w:t>
      </w:r>
      <w:r w:rsidRPr="00B034C9">
        <w:rPr>
          <w:rFonts w:ascii="Candara" w:hAnsi="Candara" w:cs="Times New Roman"/>
          <w:sz w:val="24"/>
          <w:szCs w:val="24"/>
        </w:rPr>
        <w:t xml:space="preserve"> groblja i 2 mrtvačnice:</w:t>
      </w:r>
    </w:p>
    <w:p w14:paraId="4C1C9DF8"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G1 - groblje „Katoličko Gračac“- 9.750,00 m²</w:t>
      </w:r>
    </w:p>
    <w:p w14:paraId="00E50E10"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G2 - groblje  „Pravoslavno Gračac“- 23.145,00 m²</w:t>
      </w:r>
    </w:p>
    <w:p w14:paraId="6E591C8E"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G3 - groblje „Pravoslavno Srb“- 11.204,00 m²</w:t>
      </w:r>
    </w:p>
    <w:p w14:paraId="6BA95BE3" w14:textId="77777777"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lastRenderedPageBreak/>
        <w:t xml:space="preserve">- G4 - groblje u </w:t>
      </w:r>
      <w:proofErr w:type="spellStart"/>
      <w:r w:rsidRPr="00B034C9">
        <w:rPr>
          <w:rFonts w:ascii="Candara" w:hAnsi="Candara" w:cs="Times New Roman"/>
          <w:sz w:val="24"/>
          <w:szCs w:val="24"/>
        </w:rPr>
        <w:t>Kijani</w:t>
      </w:r>
      <w:proofErr w:type="spellEnd"/>
      <w:r w:rsidRPr="00B034C9">
        <w:rPr>
          <w:rFonts w:ascii="Candara" w:hAnsi="Candara" w:cs="Times New Roman"/>
          <w:sz w:val="24"/>
          <w:szCs w:val="24"/>
        </w:rPr>
        <w:t>-Vranska- 1.090,00 m²</w:t>
      </w:r>
    </w:p>
    <w:p w14:paraId="5B36F2D9" w14:textId="77777777" w:rsidR="00EF7553" w:rsidRPr="00B034C9" w:rsidRDefault="00EF7553" w:rsidP="00EF7553">
      <w:pPr>
        <w:jc w:val="both"/>
        <w:rPr>
          <w:rFonts w:ascii="Candara" w:hAnsi="Candara" w:cs="Times New Roman"/>
          <w:color w:val="000000" w:themeColor="text1"/>
          <w:sz w:val="24"/>
          <w:szCs w:val="24"/>
        </w:rPr>
      </w:pPr>
      <w:r w:rsidRPr="00B034C9">
        <w:rPr>
          <w:rFonts w:ascii="Candara" w:hAnsi="Candara" w:cs="Times New Roman"/>
          <w:sz w:val="24"/>
          <w:szCs w:val="24"/>
        </w:rPr>
        <w:t xml:space="preserve">- </w:t>
      </w:r>
      <w:r w:rsidRPr="00B034C9">
        <w:rPr>
          <w:rFonts w:ascii="Candara" w:hAnsi="Candara" w:cs="Times New Roman"/>
          <w:color w:val="000000" w:themeColor="text1"/>
          <w:sz w:val="24"/>
          <w:szCs w:val="24"/>
        </w:rPr>
        <w:t xml:space="preserve">G5 – groblje u </w:t>
      </w:r>
      <w:proofErr w:type="spellStart"/>
      <w:r w:rsidRPr="00B034C9">
        <w:rPr>
          <w:rFonts w:ascii="Candara" w:hAnsi="Candara" w:cs="Times New Roman"/>
          <w:color w:val="000000" w:themeColor="text1"/>
          <w:sz w:val="24"/>
          <w:szCs w:val="24"/>
        </w:rPr>
        <w:t>Suvaji</w:t>
      </w:r>
      <w:proofErr w:type="spellEnd"/>
      <w:r w:rsidRPr="00B034C9">
        <w:rPr>
          <w:rFonts w:ascii="Candara" w:hAnsi="Candara" w:cs="Times New Roman"/>
          <w:color w:val="000000" w:themeColor="text1"/>
          <w:sz w:val="24"/>
          <w:szCs w:val="24"/>
        </w:rPr>
        <w:t xml:space="preserve"> – 8.822,00 m</w:t>
      </w:r>
      <w:r w:rsidRPr="00B034C9">
        <w:rPr>
          <w:rFonts w:ascii="Candara" w:hAnsi="Candara" w:cs="Calibri"/>
          <w:color w:val="000000" w:themeColor="text1"/>
          <w:sz w:val="24"/>
          <w:szCs w:val="24"/>
        </w:rPr>
        <w:t>²</w:t>
      </w:r>
    </w:p>
    <w:p w14:paraId="660F5183" w14:textId="70E94DAC" w:rsidR="00EF7553" w:rsidRPr="00B034C9" w:rsidRDefault="00EF7553" w:rsidP="00EF7553">
      <w:pPr>
        <w:jc w:val="both"/>
        <w:rPr>
          <w:rFonts w:ascii="Candara" w:hAnsi="Candara" w:cs="Times New Roman"/>
          <w:sz w:val="24"/>
          <w:szCs w:val="24"/>
        </w:rPr>
      </w:pPr>
      <w:r w:rsidRPr="00B034C9">
        <w:rPr>
          <w:rFonts w:ascii="Candara" w:hAnsi="Candara" w:cs="Times New Roman"/>
          <w:sz w:val="24"/>
          <w:szCs w:val="24"/>
        </w:rPr>
        <w:t>- mrtvačnica na „Katoličkom groblju Gračac“</w:t>
      </w:r>
      <w:r w:rsidR="001F6DE0" w:rsidRPr="00B034C9">
        <w:rPr>
          <w:rFonts w:ascii="Candara" w:hAnsi="Candara" w:cs="Times New Roman"/>
          <w:sz w:val="24"/>
          <w:szCs w:val="24"/>
        </w:rPr>
        <w:t xml:space="preserve"> i na „Pravoslavnom groblju Gračac“</w:t>
      </w:r>
    </w:p>
    <w:p w14:paraId="6E5E24DB" w14:textId="73FE0B6E" w:rsidR="00EF7553" w:rsidRPr="00B034C9" w:rsidRDefault="00EF7553" w:rsidP="00CA4667">
      <w:pPr>
        <w:jc w:val="both"/>
        <w:rPr>
          <w:rFonts w:ascii="Candara" w:hAnsi="Candara" w:cs="Times New Roman"/>
          <w:sz w:val="24"/>
          <w:szCs w:val="24"/>
        </w:rPr>
      </w:pPr>
      <w:r w:rsidRPr="00B034C9">
        <w:rPr>
          <w:rFonts w:ascii="Candara" w:hAnsi="Candara" w:cs="Times New Roman"/>
          <w:sz w:val="24"/>
          <w:szCs w:val="24"/>
        </w:rPr>
        <w:t xml:space="preserve">Od navedenih groblja, Općina jedino ne održava groblje u </w:t>
      </w:r>
      <w:proofErr w:type="spellStart"/>
      <w:r w:rsidRPr="00B034C9">
        <w:rPr>
          <w:rFonts w:ascii="Candara" w:hAnsi="Candara" w:cs="Times New Roman"/>
          <w:sz w:val="24"/>
          <w:szCs w:val="24"/>
        </w:rPr>
        <w:t>Kijanima</w:t>
      </w:r>
      <w:proofErr w:type="spellEnd"/>
      <w:r w:rsidRPr="00B034C9">
        <w:rPr>
          <w:rFonts w:ascii="Candara" w:hAnsi="Candara" w:cs="Times New Roman"/>
          <w:sz w:val="24"/>
          <w:szCs w:val="24"/>
        </w:rPr>
        <w:t>, ali ono postoji na njezinom području.</w:t>
      </w:r>
      <w:r w:rsidR="00327AC4">
        <w:rPr>
          <w:rFonts w:ascii="Candara" w:hAnsi="Candara" w:cs="Times New Roman"/>
          <w:sz w:val="24"/>
          <w:szCs w:val="24"/>
        </w:rPr>
        <w:t xml:space="preserve"> </w:t>
      </w:r>
    </w:p>
    <w:p w14:paraId="619CF029" w14:textId="603EFEA8"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Dosadašnji elektroenergetski sustav na području općine Gračac možemo podijeliti na dva konzumna područja: TS 110/35/10 kV „GRAČAC“ i TS 35/10 kV „GRAČAC 1“.</w:t>
      </w:r>
      <w:r w:rsidR="00EF7553" w:rsidRPr="00B034C9">
        <w:rPr>
          <w:rFonts w:ascii="Candara" w:hAnsi="Candara" w:cs="Times New Roman"/>
          <w:sz w:val="24"/>
          <w:szCs w:val="24"/>
        </w:rPr>
        <w:t xml:space="preserve"> </w:t>
      </w:r>
      <w:r w:rsidRPr="00B034C9">
        <w:rPr>
          <w:rFonts w:ascii="Candara" w:hAnsi="Candara" w:cs="Times New Roman"/>
          <w:sz w:val="24"/>
          <w:szCs w:val="24"/>
        </w:rPr>
        <w:t>Napajanje TS 110/35/10 kV „GRAČAC“ osigurano je iz dva pravca dalekovodima DV 110 kV čime je zadovoljena pouzdanost sustava. Trafostanica TS 35/10 kV „GRAČAC 1“ napaja se putem dalekovoda DV 35 kV iz TS 110/35/10 kV „GRAČAC“ s jedne strane i TS 35/10 kV „LIČKO CERJE“ s druge strane.</w:t>
      </w:r>
    </w:p>
    <w:p w14:paraId="6098B8AA" w14:textId="77777777" w:rsidR="00161C32" w:rsidRPr="00B034C9" w:rsidRDefault="00CA4667" w:rsidP="00CA4667">
      <w:pPr>
        <w:jc w:val="both"/>
        <w:rPr>
          <w:rFonts w:ascii="Candara" w:hAnsi="Candara" w:cs="Times New Roman"/>
          <w:sz w:val="24"/>
          <w:szCs w:val="24"/>
        </w:rPr>
      </w:pPr>
      <w:r w:rsidRPr="00B034C9">
        <w:rPr>
          <w:rFonts w:ascii="Candara" w:hAnsi="Candara" w:cs="Times New Roman"/>
          <w:sz w:val="24"/>
          <w:szCs w:val="24"/>
        </w:rPr>
        <w:t xml:space="preserve">Na području općine Gračac nema velikih centara i velikih industrijskih potrošača i stoga nema potrebe za izgradnjom većih klasičnih izvora energije već se potrebno orijentirati na proizvodnju energije iz obnovljivih izvora što joj u budućnosti može biti i prednost (razvoj turizma, propisi EU i sl.). </w:t>
      </w:r>
    </w:p>
    <w:p w14:paraId="57CF0A11" w14:textId="30701C77" w:rsidR="00CA4667" w:rsidRPr="00B034C9" w:rsidRDefault="00CA4667" w:rsidP="00CA4667">
      <w:pPr>
        <w:jc w:val="both"/>
        <w:rPr>
          <w:rFonts w:ascii="Candara" w:hAnsi="Candara" w:cs="Times New Roman"/>
          <w:sz w:val="24"/>
          <w:szCs w:val="24"/>
        </w:rPr>
      </w:pPr>
      <w:r w:rsidRPr="00B034C9">
        <w:rPr>
          <w:rFonts w:ascii="Candara" w:hAnsi="Candara" w:cs="Times New Roman"/>
          <w:sz w:val="24"/>
          <w:szCs w:val="24"/>
        </w:rPr>
        <w:t>Prostor općine Gračac ima predispozicije prvenstveno za korištenje vjetroelektrana i malih hidroelektrana. Na području općine Gračac izgrađena je:</w:t>
      </w:r>
    </w:p>
    <w:p w14:paraId="7BC886F7" w14:textId="5800DB25" w:rsidR="00CA4667" w:rsidRPr="00B034C9" w:rsidRDefault="00CA4667" w:rsidP="00EF7553">
      <w:pPr>
        <w:pStyle w:val="Odlomakpopisa"/>
        <w:numPr>
          <w:ilvl w:val="0"/>
          <w:numId w:val="6"/>
        </w:numPr>
        <w:spacing w:before="0"/>
        <w:jc w:val="both"/>
        <w:rPr>
          <w:rFonts w:ascii="Candara" w:hAnsi="Candara" w:cs="Times New Roman"/>
          <w:sz w:val="24"/>
          <w:szCs w:val="24"/>
        </w:rPr>
      </w:pPr>
      <w:r w:rsidRPr="00B034C9">
        <w:rPr>
          <w:rFonts w:ascii="Candara" w:hAnsi="Candara" w:cs="Times New Roman"/>
          <w:sz w:val="24"/>
          <w:szCs w:val="24"/>
        </w:rPr>
        <w:t xml:space="preserve">Vjetroelektrana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koja je u pogon puštena u siječnju 2011. Vjetroelektrana se sastoji od 4 Siemensova SWT 93 2,3 MW </w:t>
      </w:r>
      <w:proofErr w:type="spellStart"/>
      <w:r w:rsidRPr="00B034C9">
        <w:rPr>
          <w:rFonts w:ascii="Candara" w:hAnsi="Candara" w:cs="Times New Roman"/>
          <w:sz w:val="24"/>
          <w:szCs w:val="24"/>
        </w:rPr>
        <w:t>vjetroagregata</w:t>
      </w:r>
      <w:proofErr w:type="spellEnd"/>
      <w:r w:rsidRPr="00B034C9">
        <w:rPr>
          <w:rFonts w:ascii="Candara" w:hAnsi="Candara" w:cs="Times New Roman"/>
          <w:sz w:val="24"/>
          <w:szCs w:val="24"/>
        </w:rPr>
        <w:t xml:space="preserve">, čime joj ukupna snaga iznosi 9,2 MW. Predviđena je godišnja proizvodnja od </w:t>
      </w:r>
      <w:r w:rsidR="003E63E1" w:rsidRPr="00B034C9">
        <w:rPr>
          <w:rFonts w:ascii="Candara" w:hAnsi="Candara" w:cs="Times New Roman"/>
          <w:sz w:val="24"/>
          <w:szCs w:val="24"/>
        </w:rPr>
        <w:t>26</w:t>
      </w:r>
      <w:r w:rsidR="003E63E1">
        <w:rPr>
          <w:rFonts w:ascii="Candara" w:hAnsi="Candara" w:cs="Times New Roman"/>
          <w:sz w:val="24"/>
          <w:szCs w:val="24"/>
        </w:rPr>
        <w:t>.</w:t>
      </w:r>
      <w:r w:rsidRPr="00B034C9">
        <w:rPr>
          <w:rFonts w:ascii="Candara" w:hAnsi="Candara" w:cs="Times New Roman"/>
          <w:sz w:val="24"/>
          <w:szCs w:val="24"/>
        </w:rPr>
        <w:t xml:space="preserve">000 MWh električne energije. </w:t>
      </w:r>
    </w:p>
    <w:p w14:paraId="197211EC" w14:textId="33E3F315" w:rsidR="00161C32" w:rsidRPr="00B034C9" w:rsidRDefault="00CA4667"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 xml:space="preserve">Vjetroelektrana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xml:space="preserve"> ili VE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xml:space="preserve"> koja se nalazi u blizini Vjetroelektrane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a u pogon je puštena u listopadu 2017. Vjetroelektrana se sastoji od 13 Siemensova SWT 108 3,4 MW </w:t>
      </w:r>
      <w:proofErr w:type="spellStart"/>
      <w:r w:rsidRPr="00B034C9">
        <w:rPr>
          <w:rFonts w:ascii="Candara" w:hAnsi="Candara" w:cs="Times New Roman"/>
          <w:sz w:val="24"/>
          <w:szCs w:val="24"/>
        </w:rPr>
        <w:t>vjetroagregata</w:t>
      </w:r>
      <w:proofErr w:type="spellEnd"/>
      <w:r w:rsidRPr="00B034C9">
        <w:rPr>
          <w:rFonts w:ascii="Candara" w:hAnsi="Candara" w:cs="Times New Roman"/>
          <w:sz w:val="24"/>
          <w:szCs w:val="24"/>
        </w:rPr>
        <w:t xml:space="preserve">, čime joj ukupna snaga iznosi 44,2 MW. </w:t>
      </w:r>
      <w:proofErr w:type="spellStart"/>
      <w:r w:rsidRPr="00B034C9">
        <w:rPr>
          <w:rFonts w:ascii="Candara" w:hAnsi="Candara" w:cs="Times New Roman"/>
          <w:sz w:val="24"/>
          <w:szCs w:val="24"/>
        </w:rPr>
        <w:t>Vjetroagregati</w:t>
      </w:r>
      <w:proofErr w:type="spellEnd"/>
      <w:r w:rsidRPr="00B034C9">
        <w:rPr>
          <w:rFonts w:ascii="Candara" w:hAnsi="Candara" w:cs="Times New Roman"/>
          <w:sz w:val="24"/>
          <w:szCs w:val="24"/>
        </w:rPr>
        <w:t xml:space="preserve"> su priključeni na 110 kV razvodnu mrežu. Predviđa se proizvodnja od 110 GWh električne energije godišnje, što bi trebalo biti dovoljno za </w:t>
      </w:r>
      <w:r w:rsidR="003E63E1" w:rsidRPr="00B034C9">
        <w:rPr>
          <w:rFonts w:ascii="Candara" w:hAnsi="Candara" w:cs="Times New Roman"/>
          <w:sz w:val="24"/>
          <w:szCs w:val="24"/>
        </w:rPr>
        <w:t>26</w:t>
      </w:r>
      <w:r w:rsidR="003E63E1">
        <w:rPr>
          <w:rFonts w:ascii="Candara" w:hAnsi="Candara" w:cs="Times New Roman"/>
          <w:sz w:val="24"/>
          <w:szCs w:val="24"/>
        </w:rPr>
        <w:t>.</w:t>
      </w:r>
      <w:r w:rsidRPr="00B034C9">
        <w:rPr>
          <w:rFonts w:ascii="Candara" w:hAnsi="Candara" w:cs="Times New Roman"/>
          <w:sz w:val="24"/>
          <w:szCs w:val="24"/>
        </w:rPr>
        <w:t>000 kućanstava.</w:t>
      </w:r>
    </w:p>
    <w:p w14:paraId="59E7511C" w14:textId="4AF141E6" w:rsidR="00161C32" w:rsidRPr="00B034C9" w:rsidRDefault="00161C32"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 xml:space="preserve">Vjetroelektrana MAZIN 2 u </w:t>
      </w:r>
      <w:proofErr w:type="spellStart"/>
      <w:r w:rsidRPr="00B034C9">
        <w:rPr>
          <w:rFonts w:ascii="Candara" w:hAnsi="Candara" w:cs="Times New Roman"/>
          <w:sz w:val="24"/>
          <w:szCs w:val="24"/>
        </w:rPr>
        <w:t>Rudopolju</w:t>
      </w:r>
      <w:proofErr w:type="spellEnd"/>
      <w:r w:rsidRPr="00B034C9">
        <w:rPr>
          <w:rFonts w:ascii="Candara" w:hAnsi="Candara" w:cs="Times New Roman"/>
          <w:sz w:val="24"/>
          <w:szCs w:val="24"/>
        </w:rPr>
        <w:t xml:space="preserve"> </w:t>
      </w:r>
      <w:proofErr w:type="spellStart"/>
      <w:r w:rsidRPr="00B034C9">
        <w:rPr>
          <w:rFonts w:ascii="Candara" w:hAnsi="Candara" w:cs="Times New Roman"/>
          <w:sz w:val="24"/>
          <w:szCs w:val="24"/>
        </w:rPr>
        <w:t>Bruvanjskom</w:t>
      </w:r>
      <w:proofErr w:type="spellEnd"/>
      <w:r w:rsidRPr="00B034C9">
        <w:rPr>
          <w:rFonts w:ascii="Candara" w:hAnsi="Candara" w:cs="Times New Roman"/>
          <w:sz w:val="24"/>
          <w:szCs w:val="24"/>
        </w:rPr>
        <w:t xml:space="preserve"> i Bruvnu (priključne snage 20 MW). Očekivana procijenjena godišnja proizvodnja iznosi 50.000 MWh.</w:t>
      </w:r>
    </w:p>
    <w:p w14:paraId="300DEB28" w14:textId="2479E328" w:rsidR="00161C32" w:rsidRPr="00B034C9" w:rsidRDefault="00161C32" w:rsidP="00161C32">
      <w:pPr>
        <w:pStyle w:val="Odlomakpopisa"/>
        <w:numPr>
          <w:ilvl w:val="0"/>
          <w:numId w:val="6"/>
        </w:numPr>
        <w:spacing w:before="0" w:after="0"/>
        <w:jc w:val="both"/>
        <w:rPr>
          <w:rFonts w:ascii="Candara" w:hAnsi="Candara" w:cs="Times New Roman"/>
          <w:sz w:val="24"/>
          <w:szCs w:val="24"/>
        </w:rPr>
      </w:pPr>
      <w:r w:rsidRPr="00B034C9">
        <w:rPr>
          <w:rFonts w:ascii="Candara" w:hAnsi="Candara" w:cs="Times New Roman"/>
          <w:sz w:val="24"/>
          <w:szCs w:val="24"/>
        </w:rPr>
        <w:t>Vjetroelektrana BRUVNO priključna snaga 45 MW ,očekivana procijenjena godišnja proizvodnja 100.000 MWh.</w:t>
      </w:r>
    </w:p>
    <w:p w14:paraId="12D7B00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U tijeku je priprema dokumentacije za izgradnju 13 novih vjetroelektrana u raznim fazama gotovosti:</w:t>
      </w:r>
    </w:p>
    <w:p w14:paraId="77893D41"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ROSULJE (Glogovo) priključne snage do 9,9 MW</w:t>
      </w:r>
    </w:p>
    <w:p w14:paraId="66FFEDB5" w14:textId="730C3DC2"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RUDIĆ (Glogovo) priključne snage 9,9 MW</w:t>
      </w:r>
    </w:p>
    <w:p w14:paraId="034F25C7"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BORJE (Glogovo) priključne snage 9,9 MW</w:t>
      </w:r>
    </w:p>
    <w:p w14:paraId="0E6901C9"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LABUSI (k.o. Grab) priključne snage 9,9 MW</w:t>
      </w:r>
    </w:p>
    <w:p w14:paraId="6D76423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lastRenderedPageBreak/>
        <w:t>•</w:t>
      </w:r>
      <w:r w:rsidRPr="00B034C9">
        <w:rPr>
          <w:rFonts w:ascii="Candara" w:hAnsi="Candara" w:cs="Times New Roman"/>
          <w:sz w:val="24"/>
          <w:szCs w:val="24"/>
        </w:rPr>
        <w:tab/>
        <w:t xml:space="preserve">VE LJUT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instalirane snage 300 MW</w:t>
      </w:r>
    </w:p>
    <w:p w14:paraId="6CD7A37A"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MAGLAJ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priključne snage 9,9 MW</w:t>
      </w:r>
    </w:p>
    <w:p w14:paraId="27A77BA1"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PROGON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priključne snage 9,9 MW</w:t>
      </w:r>
    </w:p>
    <w:p w14:paraId="5F3E9026"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VE TAVANI (Glogovo) priključne snage 9,9 MW</w:t>
      </w:r>
    </w:p>
    <w:p w14:paraId="7E2CF8A3" w14:textId="77777777"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OTRIĆ ( </w:t>
      </w:r>
      <w:proofErr w:type="spellStart"/>
      <w:r w:rsidRPr="00B034C9">
        <w:rPr>
          <w:rFonts w:ascii="Candara" w:hAnsi="Candara" w:cs="Times New Roman"/>
          <w:sz w:val="24"/>
          <w:szCs w:val="24"/>
        </w:rPr>
        <w:t>Otrić</w:t>
      </w:r>
      <w:proofErr w:type="spellEnd"/>
      <w:r w:rsidRPr="00B034C9">
        <w:rPr>
          <w:rFonts w:ascii="Candara" w:hAnsi="Candara" w:cs="Times New Roman"/>
          <w:sz w:val="24"/>
          <w:szCs w:val="24"/>
        </w:rPr>
        <w:t>) priključne snage 130 MW</w:t>
      </w:r>
    </w:p>
    <w:p w14:paraId="1E4B8891" w14:textId="37AA3F93"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LEDINE (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 MW</w:t>
      </w:r>
    </w:p>
    <w:p w14:paraId="52C2E62F" w14:textId="1955CD3C"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DOLOVI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9,99 MW</w:t>
      </w:r>
    </w:p>
    <w:p w14:paraId="1A058C2B" w14:textId="0BAF40AE" w:rsidR="00161C32" w:rsidRPr="00B034C9" w:rsidRDefault="00161C32" w:rsidP="00161C32">
      <w:pPr>
        <w:jc w:val="both"/>
        <w:rPr>
          <w:rFonts w:ascii="Candara" w:hAnsi="Candara" w:cs="Times New Roman"/>
          <w:sz w:val="24"/>
          <w:szCs w:val="24"/>
        </w:rPr>
      </w:pPr>
      <w:r w:rsidRPr="00B034C9">
        <w:rPr>
          <w:rFonts w:ascii="Candara" w:hAnsi="Candara" w:cs="Times New Roman"/>
          <w:sz w:val="24"/>
          <w:szCs w:val="24"/>
        </w:rPr>
        <w:t>•</w:t>
      </w:r>
      <w:r w:rsidRPr="00B034C9">
        <w:rPr>
          <w:rFonts w:ascii="Candara" w:hAnsi="Candara" w:cs="Times New Roman"/>
          <w:sz w:val="24"/>
          <w:szCs w:val="24"/>
        </w:rPr>
        <w:tab/>
        <w:t xml:space="preserve">VE BRDA (Velika </w:t>
      </w:r>
      <w:proofErr w:type="spellStart"/>
      <w:r w:rsidRPr="00B034C9">
        <w:rPr>
          <w:rFonts w:ascii="Candara" w:hAnsi="Candara" w:cs="Times New Roman"/>
          <w:sz w:val="24"/>
          <w:szCs w:val="24"/>
        </w:rPr>
        <w:t>Popina</w:t>
      </w:r>
      <w:proofErr w:type="spellEnd"/>
      <w:r w:rsidRPr="00B034C9">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snage 9,99 MW</w:t>
      </w:r>
    </w:p>
    <w:p w14:paraId="3F86B689" w14:textId="5D510A6E" w:rsidR="00161C32" w:rsidRPr="00B034C9" w:rsidRDefault="00161C32" w:rsidP="00161C32">
      <w:pPr>
        <w:jc w:val="both"/>
        <w:rPr>
          <w:rFonts w:ascii="Candara" w:hAnsi="Candara" w:cs="Times New Roman"/>
          <w:sz w:val="24"/>
          <w:szCs w:val="24"/>
          <w:highlight w:val="yellow"/>
        </w:rPr>
      </w:pPr>
      <w:r w:rsidRPr="00B034C9">
        <w:rPr>
          <w:rFonts w:ascii="Candara" w:hAnsi="Candara" w:cs="Times New Roman"/>
          <w:sz w:val="24"/>
          <w:szCs w:val="24"/>
        </w:rPr>
        <w:t>•</w:t>
      </w:r>
      <w:r w:rsidRPr="00B034C9">
        <w:rPr>
          <w:rFonts w:ascii="Candara" w:hAnsi="Candara" w:cs="Times New Roman"/>
          <w:sz w:val="24"/>
          <w:szCs w:val="24"/>
        </w:rPr>
        <w:tab/>
        <w:t>VE VUČIPOLJE 1 (</w:t>
      </w:r>
      <w:proofErr w:type="spellStart"/>
      <w:r w:rsidRPr="00B034C9">
        <w:rPr>
          <w:rFonts w:ascii="Candara" w:hAnsi="Candara" w:cs="Times New Roman"/>
          <w:sz w:val="24"/>
          <w:szCs w:val="24"/>
        </w:rPr>
        <w:t>Vučipolje</w:t>
      </w:r>
      <w:proofErr w:type="spellEnd"/>
      <w:r w:rsidR="003E63E1" w:rsidRPr="003E63E1">
        <w:rPr>
          <w:rFonts w:ascii="Candara" w:hAnsi="Candara" w:cs="Times New Roman"/>
          <w:sz w:val="24"/>
          <w:szCs w:val="24"/>
        </w:rPr>
        <w:t xml:space="preserve"> </w:t>
      </w:r>
      <w:r w:rsidR="003E63E1" w:rsidRPr="00B034C9">
        <w:rPr>
          <w:rFonts w:ascii="Candara" w:hAnsi="Candara" w:cs="Times New Roman"/>
          <w:sz w:val="24"/>
          <w:szCs w:val="24"/>
        </w:rPr>
        <w:t>priključne</w:t>
      </w:r>
      <w:r w:rsidRPr="00B034C9">
        <w:rPr>
          <w:rFonts w:ascii="Candara" w:hAnsi="Candara" w:cs="Times New Roman"/>
          <w:sz w:val="24"/>
          <w:szCs w:val="24"/>
        </w:rPr>
        <w:t xml:space="preserve">. </w:t>
      </w:r>
      <w:proofErr w:type="spellStart"/>
      <w:r w:rsidRPr="00B034C9">
        <w:rPr>
          <w:rFonts w:ascii="Candara" w:hAnsi="Candara" w:cs="Times New Roman"/>
          <w:sz w:val="24"/>
          <w:szCs w:val="24"/>
        </w:rPr>
        <w:t>sneg</w:t>
      </w:r>
      <w:proofErr w:type="spellEnd"/>
      <w:r w:rsidRPr="00B034C9">
        <w:rPr>
          <w:rFonts w:ascii="Candara" w:hAnsi="Candara" w:cs="Times New Roman"/>
          <w:sz w:val="24"/>
          <w:szCs w:val="24"/>
        </w:rPr>
        <w:t xml:space="preserve"> 84 MW</w:t>
      </w:r>
    </w:p>
    <w:p w14:paraId="70FE7D76" w14:textId="77777777" w:rsidR="00161C32" w:rsidRPr="00B034C9" w:rsidRDefault="00161C32" w:rsidP="00CA4667">
      <w:pPr>
        <w:jc w:val="both"/>
        <w:rPr>
          <w:rFonts w:ascii="Candara" w:hAnsi="Candara" w:cs="Times New Roman"/>
          <w:sz w:val="24"/>
          <w:szCs w:val="24"/>
        </w:rPr>
      </w:pPr>
    </w:p>
    <w:p w14:paraId="08048B43" w14:textId="090A1926" w:rsidR="00161C32" w:rsidRPr="00B034C9" w:rsidRDefault="00161C32" w:rsidP="00161C32">
      <w:pPr>
        <w:jc w:val="both"/>
        <w:rPr>
          <w:rFonts w:ascii="Candara" w:hAnsi="Candara" w:cs="Times New Roman"/>
          <w:color w:val="000000" w:themeColor="text1"/>
          <w:sz w:val="24"/>
          <w:szCs w:val="24"/>
        </w:rPr>
      </w:pPr>
      <w:r w:rsidRPr="00B034C9">
        <w:rPr>
          <w:rFonts w:ascii="Candara" w:hAnsi="Candara" w:cs="Times New Roman"/>
          <w:color w:val="000000" w:themeColor="text1"/>
          <w:sz w:val="24"/>
          <w:szCs w:val="24"/>
        </w:rPr>
        <w:t xml:space="preserve">Javna rasvjeta nije provedena u svim naseljima </w:t>
      </w:r>
      <w:r w:rsidR="002E2654">
        <w:rPr>
          <w:rFonts w:ascii="Candara" w:hAnsi="Candara" w:cs="Times New Roman"/>
          <w:color w:val="000000" w:themeColor="text1"/>
          <w:sz w:val="24"/>
          <w:szCs w:val="24"/>
        </w:rPr>
        <w:t>o</w:t>
      </w:r>
      <w:r w:rsidR="002E2654" w:rsidRPr="00B034C9">
        <w:rPr>
          <w:rFonts w:ascii="Candara" w:hAnsi="Candara" w:cs="Times New Roman"/>
          <w:color w:val="000000" w:themeColor="text1"/>
          <w:sz w:val="24"/>
          <w:szCs w:val="24"/>
        </w:rPr>
        <w:t xml:space="preserve">pćine </w:t>
      </w:r>
      <w:r w:rsidRPr="00B034C9">
        <w:rPr>
          <w:rFonts w:ascii="Candara" w:hAnsi="Candara" w:cs="Times New Roman"/>
          <w:color w:val="000000" w:themeColor="text1"/>
          <w:sz w:val="24"/>
          <w:szCs w:val="24"/>
        </w:rPr>
        <w:t xml:space="preserve">Gračac. LED javna rasvjeta je u cijelosti postavljena samo u naselju Gračac i Donji Srb, dok je u Gornjoj i Donjoj </w:t>
      </w:r>
      <w:proofErr w:type="spellStart"/>
      <w:r w:rsidRPr="00B034C9">
        <w:rPr>
          <w:rFonts w:ascii="Candara" w:hAnsi="Candara" w:cs="Times New Roman"/>
          <w:color w:val="000000" w:themeColor="text1"/>
          <w:sz w:val="24"/>
          <w:szCs w:val="24"/>
        </w:rPr>
        <w:t>Suvaji</w:t>
      </w:r>
      <w:proofErr w:type="spellEnd"/>
      <w:r w:rsidRPr="00B034C9">
        <w:rPr>
          <w:rFonts w:ascii="Candara" w:hAnsi="Candara" w:cs="Times New Roman"/>
          <w:color w:val="000000" w:themeColor="text1"/>
          <w:sz w:val="24"/>
          <w:szCs w:val="24"/>
        </w:rPr>
        <w:t xml:space="preserve"> djelomično postavljena.  </w:t>
      </w:r>
    </w:p>
    <w:p w14:paraId="040444CB" w14:textId="315F2BBC" w:rsidR="00CA4667" w:rsidRPr="00B034C9" w:rsidRDefault="00161C32" w:rsidP="00161C32">
      <w:pPr>
        <w:jc w:val="both"/>
        <w:rPr>
          <w:rFonts w:ascii="Candara" w:hAnsi="Candara" w:cs="Times New Roman"/>
          <w:color w:val="000000" w:themeColor="text1"/>
          <w:sz w:val="24"/>
          <w:szCs w:val="24"/>
        </w:rPr>
      </w:pPr>
      <w:r w:rsidRPr="00B034C9">
        <w:rPr>
          <w:rFonts w:ascii="Candara" w:hAnsi="Candara" w:cs="Times New Roman"/>
          <w:color w:val="000000" w:themeColor="text1"/>
          <w:sz w:val="24"/>
          <w:szCs w:val="24"/>
        </w:rPr>
        <w:t>Sva rasvjeta koja se bude mijenjala u naselju Gračac i okolnim mjestima će biti zamijenjena s LED rasvjetom</w:t>
      </w:r>
    </w:p>
    <w:p w14:paraId="4355FA58" w14:textId="6D3CFD4C" w:rsidR="00D17B65" w:rsidRPr="00B034C9" w:rsidRDefault="00D17B65" w:rsidP="00CA4667">
      <w:pPr>
        <w:jc w:val="both"/>
        <w:rPr>
          <w:rFonts w:ascii="Candara" w:hAnsi="Candara" w:cs="Times New Roman"/>
          <w:sz w:val="24"/>
          <w:szCs w:val="24"/>
        </w:rPr>
      </w:pPr>
    </w:p>
    <w:p w14:paraId="57CE307D" w14:textId="723D054B" w:rsidR="005A3052" w:rsidRPr="0016303B" w:rsidRDefault="005A3052" w:rsidP="0016303B">
      <w:pPr>
        <w:pStyle w:val="Naslov3"/>
        <w:rPr>
          <w:rFonts w:ascii="Candara" w:hAnsi="Candara"/>
        </w:rPr>
      </w:pPr>
      <w:bookmarkStart w:id="14" w:name="_Toc214524108"/>
      <w:r w:rsidRPr="0016303B">
        <w:rPr>
          <w:rFonts w:ascii="Candara" w:hAnsi="Candara"/>
        </w:rPr>
        <w:t>ODGOJNO-OBRAZOVNA INFRASTRUKTURA</w:t>
      </w:r>
      <w:bookmarkEnd w:id="14"/>
    </w:p>
    <w:p w14:paraId="05293FD4" w14:textId="5DF3872D" w:rsidR="00D20784" w:rsidRPr="00B034C9" w:rsidRDefault="00A37A1A" w:rsidP="00786109">
      <w:pPr>
        <w:autoSpaceDE w:val="0"/>
        <w:autoSpaceDN w:val="0"/>
        <w:adjustRightInd w:val="0"/>
        <w:spacing w:line="240" w:lineRule="auto"/>
        <w:jc w:val="both"/>
        <w:rPr>
          <w:rFonts w:ascii="Candara" w:hAnsi="Candara" w:cs="Times New Roman"/>
          <w:sz w:val="24"/>
          <w:szCs w:val="24"/>
        </w:rPr>
      </w:pPr>
      <w:r w:rsidRPr="00B034C9">
        <w:rPr>
          <w:rFonts w:ascii="Candara" w:eastAsia="PalatinoLinotype-Roman" w:hAnsi="Candara" w:cs="Times New Roman"/>
          <w:sz w:val="24"/>
          <w:szCs w:val="24"/>
        </w:rPr>
        <w:t xml:space="preserve">Djeci s područja </w:t>
      </w:r>
      <w:r w:rsidR="002E2654">
        <w:rPr>
          <w:rFonts w:ascii="Candara" w:eastAsia="PalatinoLinotype-Roman" w:hAnsi="Candara" w:cs="Times New Roman"/>
          <w:sz w:val="24"/>
          <w:szCs w:val="24"/>
        </w:rPr>
        <w:t>o</w:t>
      </w:r>
      <w:r w:rsidR="002E2654"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je omogućen boravak u </w:t>
      </w:r>
      <w:r w:rsidR="002C29C7" w:rsidRPr="000D443C">
        <w:rPr>
          <w:rFonts w:ascii="Candara" w:eastAsia="PalatinoLinotype-Roman" w:hAnsi="Candara" w:cs="Times New Roman"/>
          <w:b/>
          <w:bCs/>
          <w:sz w:val="24"/>
          <w:szCs w:val="24"/>
        </w:rPr>
        <w:t>D</w:t>
      </w:r>
      <w:r w:rsidRPr="000D443C">
        <w:rPr>
          <w:rFonts w:ascii="Candara" w:eastAsia="PalatinoLinotype-Roman" w:hAnsi="Candara" w:cs="Times New Roman"/>
          <w:b/>
          <w:bCs/>
          <w:sz w:val="24"/>
          <w:szCs w:val="24"/>
        </w:rPr>
        <w:t>ječjem vrtiću Baltazar</w:t>
      </w:r>
      <w:r w:rsidRPr="00B034C9">
        <w:rPr>
          <w:rFonts w:ascii="Candara" w:eastAsia="PalatinoLinotype-Roman" w:hAnsi="Candara" w:cs="Times New Roman"/>
          <w:sz w:val="24"/>
          <w:szCs w:val="24"/>
        </w:rPr>
        <w:t>. Vrtić je osnovan 1999. godine te je kategoriziran kao vrtić s jaslicama. O djeci u vrtiću brine 8 stalno zaposlenih odgajatelja/</w:t>
      </w:r>
      <w:proofErr w:type="spellStart"/>
      <w:r w:rsidRPr="00B034C9">
        <w:rPr>
          <w:rFonts w:ascii="Candara" w:eastAsia="PalatinoLinotype-Roman" w:hAnsi="Candara" w:cs="Times New Roman"/>
          <w:sz w:val="24"/>
          <w:szCs w:val="24"/>
        </w:rPr>
        <w:t>ica</w:t>
      </w:r>
      <w:proofErr w:type="spellEnd"/>
      <w:r w:rsidRPr="00B034C9">
        <w:rPr>
          <w:rFonts w:ascii="Candara" w:eastAsia="PalatinoLinotype-Roman" w:hAnsi="Candara" w:cs="PalatinoLinotype-Roman"/>
        </w:rPr>
        <w:t xml:space="preserve">. </w:t>
      </w:r>
      <w:r w:rsidRPr="00B034C9">
        <w:rPr>
          <w:rFonts w:ascii="Candara" w:hAnsi="Candara" w:cs="Times New Roman"/>
          <w:sz w:val="24"/>
          <w:szCs w:val="24"/>
        </w:rPr>
        <w:t xml:space="preserve">U dječjem vrtiću rad se provodi kroz </w:t>
      </w:r>
      <w:r w:rsidR="002E2654">
        <w:rPr>
          <w:rFonts w:ascii="Candara" w:hAnsi="Candara" w:cs="Times New Roman"/>
          <w:sz w:val="24"/>
          <w:szCs w:val="24"/>
        </w:rPr>
        <w:t>4</w:t>
      </w:r>
      <w:r w:rsidR="002E2654" w:rsidRPr="00B034C9">
        <w:rPr>
          <w:rFonts w:ascii="Candara" w:hAnsi="Candara" w:cs="Times New Roman"/>
          <w:sz w:val="24"/>
          <w:szCs w:val="24"/>
        </w:rPr>
        <w:t xml:space="preserve"> </w:t>
      </w:r>
      <w:r w:rsidRPr="00B034C9">
        <w:rPr>
          <w:rFonts w:ascii="Candara" w:hAnsi="Candara" w:cs="Times New Roman"/>
          <w:sz w:val="24"/>
          <w:szCs w:val="24"/>
        </w:rPr>
        <w:t xml:space="preserve">odgojne skupine: jedna odgojna skupina jaslica, </w:t>
      </w:r>
      <w:r w:rsidR="00D20784" w:rsidRPr="00B034C9">
        <w:rPr>
          <w:rFonts w:ascii="Candara" w:hAnsi="Candara" w:cs="Times New Roman"/>
          <w:sz w:val="24"/>
          <w:szCs w:val="24"/>
        </w:rPr>
        <w:t>3</w:t>
      </w:r>
      <w:r w:rsidRPr="00B034C9">
        <w:rPr>
          <w:rFonts w:ascii="Candara" w:hAnsi="Candara" w:cs="Times New Roman"/>
          <w:sz w:val="24"/>
          <w:szCs w:val="24"/>
        </w:rPr>
        <w:t xml:space="preserve"> odgojn</w:t>
      </w:r>
      <w:r w:rsidR="00D20784" w:rsidRPr="00B034C9">
        <w:rPr>
          <w:rFonts w:ascii="Candara" w:hAnsi="Candara" w:cs="Times New Roman"/>
          <w:sz w:val="24"/>
          <w:szCs w:val="24"/>
        </w:rPr>
        <w:t xml:space="preserve">o obrazovne </w:t>
      </w:r>
      <w:r w:rsidRPr="00B034C9">
        <w:rPr>
          <w:rFonts w:ascii="Candara" w:hAnsi="Candara" w:cs="Times New Roman"/>
          <w:sz w:val="24"/>
          <w:szCs w:val="24"/>
        </w:rPr>
        <w:t xml:space="preserve">skupine vrtića i jedna skupina </w:t>
      </w:r>
      <w:proofErr w:type="spellStart"/>
      <w:r w:rsidRPr="00B034C9">
        <w:rPr>
          <w:rFonts w:ascii="Candara" w:hAnsi="Candara" w:cs="Times New Roman"/>
          <w:sz w:val="24"/>
          <w:szCs w:val="24"/>
        </w:rPr>
        <w:t>predškole</w:t>
      </w:r>
      <w:proofErr w:type="spellEnd"/>
      <w:r w:rsidRPr="00B034C9">
        <w:rPr>
          <w:rFonts w:ascii="Candara" w:hAnsi="Candara" w:cs="Times New Roman"/>
          <w:sz w:val="24"/>
          <w:szCs w:val="24"/>
        </w:rPr>
        <w:t xml:space="preserve">. </w:t>
      </w:r>
    </w:p>
    <w:p w14:paraId="5FCE034F" w14:textId="61A93727" w:rsidR="00A37A1A" w:rsidRPr="00B034C9" w:rsidRDefault="00A37A1A" w:rsidP="00786109">
      <w:pPr>
        <w:autoSpaceDE w:val="0"/>
        <w:autoSpaceDN w:val="0"/>
        <w:adjustRightInd w:val="0"/>
        <w:spacing w:line="240" w:lineRule="auto"/>
        <w:jc w:val="both"/>
        <w:rPr>
          <w:rFonts w:ascii="Candara" w:hAnsi="Candara" w:cs="Times New Roman"/>
          <w:sz w:val="24"/>
          <w:szCs w:val="24"/>
        </w:rPr>
      </w:pPr>
      <w:r w:rsidRPr="00B034C9">
        <w:rPr>
          <w:rFonts w:ascii="Candara" w:hAnsi="Candara" w:cs="Times New Roman"/>
          <w:sz w:val="24"/>
          <w:szCs w:val="24"/>
        </w:rPr>
        <w:t>Od redovitih programa djeca borave na desetosatnom boravku</w:t>
      </w:r>
      <w:r w:rsidR="00D20784" w:rsidRPr="00B034C9">
        <w:rPr>
          <w:rFonts w:ascii="Candara" w:hAnsi="Candara" w:cs="Times New Roman"/>
          <w:sz w:val="24"/>
          <w:szCs w:val="24"/>
        </w:rPr>
        <w:t xml:space="preserve"> te programu </w:t>
      </w:r>
      <w:proofErr w:type="spellStart"/>
      <w:r w:rsidR="00D20784" w:rsidRPr="00B034C9">
        <w:rPr>
          <w:rFonts w:ascii="Candara" w:hAnsi="Candara" w:cs="Times New Roman"/>
          <w:sz w:val="24"/>
          <w:szCs w:val="24"/>
        </w:rPr>
        <w:t>predškole</w:t>
      </w:r>
      <w:proofErr w:type="spellEnd"/>
      <w:r w:rsidR="002E2654">
        <w:rPr>
          <w:rFonts w:ascii="Candara" w:hAnsi="Candara" w:cs="Times New Roman"/>
          <w:sz w:val="24"/>
          <w:szCs w:val="24"/>
        </w:rPr>
        <w:t>,</w:t>
      </w:r>
      <w:r w:rsidRPr="00B034C9">
        <w:rPr>
          <w:rFonts w:ascii="Candara" w:hAnsi="Candara" w:cs="Times New Roman"/>
          <w:sz w:val="24"/>
          <w:szCs w:val="24"/>
        </w:rPr>
        <w:t xml:space="preserve"> </w:t>
      </w:r>
      <w:r w:rsidR="00D20784" w:rsidRPr="00B034C9">
        <w:rPr>
          <w:rFonts w:ascii="Candara" w:hAnsi="Candara" w:cs="Times New Roman"/>
          <w:sz w:val="24"/>
          <w:szCs w:val="24"/>
        </w:rPr>
        <w:t xml:space="preserve">a </w:t>
      </w:r>
      <w:r w:rsidRPr="00B034C9">
        <w:rPr>
          <w:rFonts w:ascii="Candara" w:hAnsi="Candara" w:cs="Times New Roman"/>
          <w:sz w:val="24"/>
          <w:szCs w:val="24"/>
        </w:rPr>
        <w:t xml:space="preserve">od dodatnih programa na raspolaganju je i program za djecu s </w:t>
      </w:r>
      <w:r w:rsidR="002E2654">
        <w:rPr>
          <w:rFonts w:ascii="Candara" w:hAnsi="Candara" w:cs="Times New Roman"/>
          <w:sz w:val="24"/>
          <w:szCs w:val="24"/>
        </w:rPr>
        <w:t>poteškoćama u razvoju</w:t>
      </w:r>
      <w:r w:rsidRPr="00B034C9">
        <w:rPr>
          <w:rFonts w:ascii="Candara" w:hAnsi="Candara" w:cs="Times New Roman"/>
          <w:sz w:val="24"/>
          <w:szCs w:val="24"/>
        </w:rPr>
        <w:t>. Dječji vrtić Baltazar je prizemna zgrada, namijenjena je isključivo za rad s djecom. Iznosi oko 596 m² unutrašnjeg prostora i 3718 m² travnjaka na kojem su smješteni tobogani, ljuljačke, klackalice i ostala didaktička oprema namijenjena aktivnostima za vanjski prostor.</w:t>
      </w:r>
    </w:p>
    <w:p w14:paraId="3B4AB12E" w14:textId="1A53E0FF" w:rsidR="00D20784" w:rsidRPr="00B034C9" w:rsidRDefault="00D20784" w:rsidP="00A37A1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Općina Gračac kao osnivač dječjeg vrtića sudjeluje u financiranju, održavanju objekta, uređenju vanjskog terena i opremanju vrtića. Tako je u 2025. godini Općina Gračac dobila bespovratna sredstva za projekt opremanja vrtića preko poziva Ministarstva demografije i useljeništva kroz Program „Dostupnost kvalitetne skrbi za djecu u lokalnim zajednicama kroz poboljšanje materijalnih uvjeta u dječjim vrtićima“</w:t>
      </w:r>
      <w:r w:rsidR="002E2654">
        <w:rPr>
          <w:rFonts w:ascii="Candara" w:hAnsi="Candara" w:cs="Times New Roman"/>
          <w:sz w:val="24"/>
          <w:szCs w:val="24"/>
        </w:rPr>
        <w:t>.</w:t>
      </w:r>
    </w:p>
    <w:p w14:paraId="5A7B95E1" w14:textId="77777777" w:rsidR="00206303" w:rsidRDefault="00206303" w:rsidP="00A37A1A">
      <w:pPr>
        <w:jc w:val="both"/>
        <w:rPr>
          <w:rFonts w:ascii="Candara" w:hAnsi="Candara" w:cs="Times New Roman"/>
          <w:sz w:val="24"/>
          <w:szCs w:val="24"/>
        </w:rPr>
      </w:pPr>
    </w:p>
    <w:p w14:paraId="2E4CE43F" w14:textId="77777777" w:rsidR="000D443C" w:rsidRDefault="000D443C" w:rsidP="00206303">
      <w:pPr>
        <w:jc w:val="both"/>
        <w:rPr>
          <w:rFonts w:ascii="Candara" w:hAnsi="Candara" w:cs="Times New Roman"/>
          <w:sz w:val="24"/>
          <w:szCs w:val="24"/>
        </w:rPr>
      </w:pPr>
    </w:p>
    <w:p w14:paraId="7BAB9A58" w14:textId="77777777" w:rsidR="000D443C" w:rsidRDefault="000D443C" w:rsidP="00206303">
      <w:pPr>
        <w:jc w:val="both"/>
        <w:rPr>
          <w:rFonts w:ascii="Candara" w:hAnsi="Candara" w:cs="Times New Roman"/>
          <w:sz w:val="24"/>
          <w:szCs w:val="24"/>
        </w:rPr>
      </w:pPr>
    </w:p>
    <w:p w14:paraId="04A6A072" w14:textId="77777777" w:rsidR="000D443C" w:rsidRDefault="000D443C" w:rsidP="00206303">
      <w:pPr>
        <w:jc w:val="both"/>
        <w:rPr>
          <w:rFonts w:ascii="Candara" w:hAnsi="Candara" w:cs="Times New Roman"/>
          <w:sz w:val="24"/>
          <w:szCs w:val="24"/>
        </w:rPr>
      </w:pPr>
    </w:p>
    <w:p w14:paraId="6906C4E8" w14:textId="014D118B" w:rsidR="00206303" w:rsidRPr="00206303" w:rsidRDefault="00206303" w:rsidP="00206303">
      <w:pPr>
        <w:jc w:val="both"/>
        <w:rPr>
          <w:rFonts w:ascii="Candara" w:hAnsi="Candara" w:cs="Times New Roman"/>
          <w:sz w:val="24"/>
          <w:szCs w:val="24"/>
        </w:rPr>
      </w:pPr>
      <w:r w:rsidRPr="000D443C">
        <w:rPr>
          <w:rFonts w:ascii="Candara" w:hAnsi="Candara" w:cs="Times New Roman"/>
          <w:b/>
          <w:bCs/>
          <w:sz w:val="24"/>
          <w:szCs w:val="24"/>
        </w:rPr>
        <w:lastRenderedPageBreak/>
        <w:t>Osnovna škola Nikole Tesle u Gračacu</w:t>
      </w:r>
      <w:r>
        <w:rPr>
          <w:rFonts w:ascii="Candara" w:hAnsi="Candara" w:cs="Times New Roman"/>
          <w:sz w:val="24"/>
          <w:szCs w:val="24"/>
        </w:rPr>
        <w:t xml:space="preserve"> nudi m</w:t>
      </w:r>
      <w:r w:rsidRPr="00206303">
        <w:rPr>
          <w:rFonts w:ascii="Candara" w:hAnsi="Candara" w:cs="Times New Roman"/>
          <w:sz w:val="24"/>
          <w:szCs w:val="24"/>
        </w:rPr>
        <w:t>odern</w:t>
      </w:r>
      <w:r>
        <w:rPr>
          <w:rFonts w:ascii="Candara" w:hAnsi="Candara" w:cs="Times New Roman"/>
          <w:sz w:val="24"/>
          <w:szCs w:val="24"/>
        </w:rPr>
        <w:t>u</w:t>
      </w:r>
      <w:r w:rsidRPr="00206303">
        <w:rPr>
          <w:rFonts w:ascii="Candara" w:hAnsi="Candara" w:cs="Times New Roman"/>
          <w:sz w:val="24"/>
          <w:szCs w:val="24"/>
        </w:rPr>
        <w:t xml:space="preserve"> nastav</w:t>
      </w:r>
      <w:r>
        <w:rPr>
          <w:rFonts w:ascii="Candara" w:hAnsi="Candara" w:cs="Times New Roman"/>
          <w:sz w:val="24"/>
          <w:szCs w:val="24"/>
        </w:rPr>
        <w:t>u</w:t>
      </w:r>
      <w:r w:rsidRPr="00206303">
        <w:rPr>
          <w:rFonts w:ascii="Candara" w:hAnsi="Candara" w:cs="Times New Roman"/>
          <w:sz w:val="24"/>
          <w:szCs w:val="24"/>
        </w:rPr>
        <w:t xml:space="preserve"> i izvannastavne aktivnosti</w:t>
      </w:r>
      <w:r>
        <w:rPr>
          <w:rFonts w:ascii="Candara" w:hAnsi="Candara" w:cs="Times New Roman"/>
          <w:sz w:val="24"/>
          <w:szCs w:val="24"/>
        </w:rPr>
        <w:t xml:space="preserve">. </w:t>
      </w:r>
      <w:r w:rsidRPr="00206303">
        <w:rPr>
          <w:rFonts w:ascii="Candara" w:hAnsi="Candara" w:cs="Times New Roman"/>
          <w:sz w:val="24"/>
          <w:szCs w:val="24"/>
        </w:rPr>
        <w:t>Fokus</w:t>
      </w:r>
      <w:r>
        <w:rPr>
          <w:rFonts w:ascii="Candara" w:hAnsi="Candara" w:cs="Times New Roman"/>
          <w:sz w:val="24"/>
          <w:szCs w:val="24"/>
        </w:rPr>
        <w:t xml:space="preserve"> se stavlja</w:t>
      </w:r>
      <w:r w:rsidRPr="00206303">
        <w:rPr>
          <w:rFonts w:ascii="Candara" w:hAnsi="Candara" w:cs="Times New Roman"/>
          <w:sz w:val="24"/>
          <w:szCs w:val="24"/>
        </w:rPr>
        <w:t xml:space="preserve"> na STEM i vanjske događaje </w:t>
      </w:r>
      <w:r>
        <w:rPr>
          <w:rFonts w:ascii="Candara" w:hAnsi="Candara" w:cs="Times New Roman"/>
          <w:sz w:val="24"/>
          <w:szCs w:val="24"/>
        </w:rPr>
        <w:t xml:space="preserve">koji </w:t>
      </w:r>
      <w:r w:rsidRPr="00206303">
        <w:rPr>
          <w:rFonts w:ascii="Candara" w:hAnsi="Candara" w:cs="Times New Roman"/>
          <w:sz w:val="24"/>
          <w:szCs w:val="24"/>
        </w:rPr>
        <w:t>potič</w:t>
      </w:r>
      <w:r>
        <w:rPr>
          <w:rFonts w:ascii="Candara" w:hAnsi="Candara" w:cs="Times New Roman"/>
          <w:sz w:val="24"/>
          <w:szCs w:val="24"/>
        </w:rPr>
        <w:t>u</w:t>
      </w:r>
      <w:r w:rsidRPr="00206303">
        <w:rPr>
          <w:rFonts w:ascii="Candara" w:hAnsi="Candara" w:cs="Times New Roman"/>
          <w:sz w:val="24"/>
          <w:szCs w:val="24"/>
        </w:rPr>
        <w:t xml:space="preserve"> učenike na istraživanje i kreativnost.</w:t>
      </w:r>
    </w:p>
    <w:p w14:paraId="285AA5BA" w14:textId="17647DCB" w:rsidR="00A37A1A" w:rsidRPr="00B034C9" w:rsidRDefault="00206303" w:rsidP="00206303">
      <w:pPr>
        <w:jc w:val="both"/>
        <w:rPr>
          <w:rFonts w:ascii="Candara" w:hAnsi="Candara" w:cs="Times New Roman"/>
          <w:sz w:val="24"/>
          <w:szCs w:val="24"/>
        </w:rPr>
      </w:pPr>
      <w:r w:rsidRPr="00206303">
        <w:rPr>
          <w:rFonts w:ascii="Candara" w:hAnsi="Candara" w:cs="Times New Roman"/>
          <w:sz w:val="24"/>
          <w:szCs w:val="24"/>
        </w:rPr>
        <w:t>Kroz sportske događaje škola potiče zajedništvo, timski rad i zdrav način života.</w:t>
      </w:r>
      <w:r>
        <w:rPr>
          <w:rFonts w:ascii="Candara" w:hAnsi="Candara" w:cs="Times New Roman"/>
          <w:sz w:val="24"/>
          <w:szCs w:val="24"/>
        </w:rPr>
        <w:t xml:space="preserve"> </w:t>
      </w:r>
      <w:r w:rsidR="00A37A1A" w:rsidRPr="00B034C9">
        <w:rPr>
          <w:rFonts w:ascii="Candara" w:hAnsi="Candara" w:cs="Times New Roman"/>
          <w:sz w:val="24"/>
          <w:szCs w:val="24"/>
        </w:rPr>
        <w:t xml:space="preserve">Skromna brojka od 24 učenika na početku rada </w:t>
      </w:r>
      <w:r w:rsidR="00FF4B55">
        <w:rPr>
          <w:rFonts w:ascii="Candara" w:hAnsi="Candara" w:cs="Times New Roman"/>
          <w:sz w:val="24"/>
          <w:szCs w:val="24"/>
        </w:rPr>
        <w:t>š</w:t>
      </w:r>
      <w:r w:rsidR="00FF4B55" w:rsidRPr="00B034C9">
        <w:rPr>
          <w:rFonts w:ascii="Candara" w:hAnsi="Candara" w:cs="Times New Roman"/>
          <w:sz w:val="24"/>
          <w:szCs w:val="24"/>
        </w:rPr>
        <w:t xml:space="preserve">kole </w:t>
      </w:r>
      <w:r w:rsidR="00A37A1A" w:rsidRPr="00B034C9">
        <w:rPr>
          <w:rFonts w:ascii="Candara" w:hAnsi="Candara" w:cs="Times New Roman"/>
          <w:sz w:val="24"/>
          <w:szCs w:val="24"/>
        </w:rPr>
        <w:t xml:space="preserve">je znatno porasla s godinama. </w:t>
      </w:r>
      <w:r w:rsidR="00161C32" w:rsidRPr="00B034C9">
        <w:rPr>
          <w:rFonts w:ascii="Candara" w:hAnsi="Candara" w:cs="Times New Roman"/>
          <w:sz w:val="24"/>
          <w:szCs w:val="24"/>
        </w:rPr>
        <w:t>Danas školu pohađa 192 učenika od kojih su veliki broj putnici, a neki, da bi pohađali osnovnu školu, dnevno putuju i do 80 km. Škola u svom sastavu ima Područnu školu Srb koju, u dva kombinirana odjela, pohađa</w:t>
      </w:r>
      <w:r w:rsidR="00052FE9" w:rsidRPr="00B034C9">
        <w:rPr>
          <w:rFonts w:ascii="Candara" w:hAnsi="Candara" w:cs="Times New Roman"/>
          <w:sz w:val="24"/>
          <w:szCs w:val="24"/>
        </w:rPr>
        <w:t xml:space="preserve"> 13</w:t>
      </w:r>
      <w:r w:rsidR="00161C32" w:rsidRPr="00B034C9">
        <w:rPr>
          <w:rFonts w:ascii="Candara" w:hAnsi="Candara" w:cs="Times New Roman"/>
          <w:sz w:val="24"/>
          <w:szCs w:val="24"/>
        </w:rPr>
        <w:t xml:space="preserve"> učenika. Učenici su smješteni u 6 odjela razredne nastave i 8 odjela predmetne nastave te dva kombinirana odjela u područnoj školi, što znači da ukupno ima 16 odjela.</w:t>
      </w:r>
    </w:p>
    <w:p w14:paraId="575D56C4" w14:textId="32A83773"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Nastava je organizirana u jednoj smjeni i počinje u 8:30 h, a završava u 14:30 h. U Područnom odjelu Srb nastava počinje u 8:00 </w:t>
      </w:r>
      <w:r w:rsidR="00E80F2E">
        <w:rPr>
          <w:rFonts w:ascii="Candara" w:hAnsi="Candara" w:cs="Times New Roman"/>
          <w:sz w:val="24"/>
          <w:szCs w:val="24"/>
        </w:rPr>
        <w:t>sati</w:t>
      </w:r>
      <w:r w:rsidRPr="00B034C9">
        <w:rPr>
          <w:rFonts w:ascii="Candara" w:hAnsi="Candara" w:cs="Times New Roman"/>
          <w:sz w:val="24"/>
          <w:szCs w:val="24"/>
        </w:rPr>
        <w:t xml:space="preserve"> radi organiziranja i usklađivanja odvoza učenika u Matičnu školu i Područni odjel. Osnovna škola zapošljava ukupno </w:t>
      </w:r>
      <w:r w:rsidR="00052FE9" w:rsidRPr="00B034C9">
        <w:rPr>
          <w:rFonts w:ascii="Candara" w:hAnsi="Candara" w:cs="Times New Roman"/>
          <w:sz w:val="24"/>
          <w:szCs w:val="24"/>
        </w:rPr>
        <w:t xml:space="preserve">33 </w:t>
      </w:r>
      <w:r w:rsidRPr="00B034C9">
        <w:rPr>
          <w:rFonts w:ascii="Candara" w:hAnsi="Candara" w:cs="Times New Roman"/>
          <w:sz w:val="24"/>
          <w:szCs w:val="24"/>
        </w:rPr>
        <w:t>djelatnika</w:t>
      </w:r>
      <w:r w:rsidR="00052FE9" w:rsidRPr="00B034C9">
        <w:rPr>
          <w:rFonts w:ascii="Candara" w:hAnsi="Candara" w:cs="Times New Roman"/>
          <w:sz w:val="24"/>
          <w:szCs w:val="24"/>
        </w:rPr>
        <w:t xml:space="preserve">. </w:t>
      </w:r>
    </w:p>
    <w:p w14:paraId="32D67758" w14:textId="77777777"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Učenicima je omogućeno dodatno obrazovanje na predavanjima vezanim uz bitne društvene teme (Recikliraj za budućnost, Živim život bez nasilja, Sigurnost u prometu, Zdrav za 5, Zelena čestitka...). Svoja znanja i umijeće učenici mogu pokazati, ali i usavršiti, u sklopu Školske zadruge „Cerovac“ koja svoje proizvode i rukotvorine prezentira na sajmovima. U Školi se održavaju razne manifestacije koje okupljaju učenike radi druženja i učenja na zabavan način (Večer matematike, Medni dan, Festival znanosti...).</w:t>
      </w:r>
    </w:p>
    <w:p w14:paraId="68AD3226" w14:textId="77777777"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Škola ima ukupnu površinu od 3.540 m². Prostorno udovoljava potrebama s obzirom na broj učenika. Nastava se djelomično odvija u tzv. specijaliziranim učionicama, koje svojom opremom ne udovoljavaju pedagoškim standardima i ne razlikuju se mnogo od klasičnih učionica. U zgradi ima 19 učionica, kabinet kemije-biologije, tehničke kulture, informatička učionica, knjižnica, kuhinja s blagovaonicom te uredi za pedagoga, ravnatelja i administrativno osoblje. Školska sportska dvorana pruža zadovoljavajuće uvjete za rad, a koristi se i u popodnevnim satima (sportski klubovi, udruge građana). Potreba nabave namještaja kao i nabave suvremenih nastavnih pomagala i učila je stalna.</w:t>
      </w:r>
    </w:p>
    <w:p w14:paraId="0ADE37A5" w14:textId="44FCBB65" w:rsidR="00052FE9" w:rsidRPr="00B034C9" w:rsidRDefault="00052FE9" w:rsidP="00A37A1A">
      <w:pPr>
        <w:jc w:val="both"/>
        <w:rPr>
          <w:rFonts w:ascii="Candara" w:hAnsi="Candara" w:cs="Times New Roman"/>
          <w:sz w:val="24"/>
          <w:szCs w:val="24"/>
        </w:rPr>
      </w:pPr>
      <w:r w:rsidRPr="00B034C9">
        <w:rPr>
          <w:rFonts w:ascii="Candara" w:hAnsi="Candara" w:cs="Times New Roman"/>
          <w:sz w:val="24"/>
          <w:szCs w:val="24"/>
        </w:rPr>
        <w:t xml:space="preserve">Djeca srednjoškolskog uzrasta uglavnom s područja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pohađaju </w:t>
      </w:r>
      <w:r w:rsidRPr="00324AF9">
        <w:rPr>
          <w:rFonts w:ascii="Candara" w:hAnsi="Candara" w:cs="Times New Roman"/>
          <w:b/>
          <w:bCs/>
          <w:sz w:val="24"/>
          <w:szCs w:val="24"/>
        </w:rPr>
        <w:t>Srednju školu Gračac</w:t>
      </w:r>
      <w:r w:rsidRPr="00B034C9">
        <w:rPr>
          <w:rFonts w:ascii="Candara" w:hAnsi="Candara" w:cs="Times New Roman"/>
          <w:sz w:val="24"/>
          <w:szCs w:val="24"/>
        </w:rPr>
        <w:t xml:space="preserve"> koja je osnovana 2000. godine. Nastava se održava u jednoj smjeni u zgradi </w:t>
      </w:r>
      <w:r w:rsidR="00FF4B55">
        <w:rPr>
          <w:rFonts w:ascii="Candara" w:hAnsi="Candara" w:cs="Times New Roman"/>
          <w:sz w:val="24"/>
          <w:szCs w:val="24"/>
        </w:rPr>
        <w:t>š</w:t>
      </w:r>
      <w:r w:rsidR="00FF4B55" w:rsidRPr="00B034C9">
        <w:rPr>
          <w:rFonts w:ascii="Candara" w:hAnsi="Candara" w:cs="Times New Roman"/>
          <w:sz w:val="24"/>
          <w:szCs w:val="24"/>
        </w:rPr>
        <w:t xml:space="preserve">kole </w:t>
      </w:r>
      <w:r w:rsidRPr="00B034C9">
        <w:rPr>
          <w:rFonts w:ascii="Candara" w:hAnsi="Candara" w:cs="Times New Roman"/>
          <w:sz w:val="24"/>
          <w:szCs w:val="24"/>
        </w:rPr>
        <w:t xml:space="preserve">koja ima i svoju sportsku dvoranu, knjižnicu, informatičke učionice, radionice, kabinete…  U okolišu zgrade i dvorane nalaze se školski park, voćnjak i šuma u kojima učenici obavljaju praktičnu nastavu i vježbe u zanimanjima Tehničar zaštite prirode i Šumarski tehničar. Osim navedenih zanimanja </w:t>
      </w:r>
      <w:r w:rsidR="00324AF9">
        <w:rPr>
          <w:rFonts w:ascii="Candara" w:hAnsi="Candara" w:cs="Times New Roman"/>
          <w:sz w:val="24"/>
          <w:szCs w:val="24"/>
        </w:rPr>
        <w:t>š</w:t>
      </w:r>
      <w:r w:rsidRPr="00B034C9">
        <w:rPr>
          <w:rFonts w:ascii="Candara" w:hAnsi="Candara" w:cs="Times New Roman"/>
          <w:sz w:val="24"/>
          <w:szCs w:val="24"/>
        </w:rPr>
        <w:t>kola obrazuje učenike i za zanimanje Ekonomist a od šk. godine 2025./26. uvodi se i Referent za poslovnu ekonomiju (supstitucija za Ekonomista). Učenicima je omogućeno i sudjelovanje u raznim izvannastavnim aktivnostima: malom nogometu, odbojci, stolnom tenisu, eko školi, globe programu, klubu čitatelja, učeničkoj zadruzi, šahovskoj grupi, kreativnoj radionici…. Zaposleno je 22 radnika od čega 14 nastavnika.</w:t>
      </w:r>
    </w:p>
    <w:p w14:paraId="436749D0" w14:textId="108258BC" w:rsidR="00A37A1A" w:rsidRPr="00B034C9" w:rsidRDefault="00A37A1A" w:rsidP="00A37A1A">
      <w:pPr>
        <w:jc w:val="both"/>
        <w:rPr>
          <w:rFonts w:ascii="Candara" w:hAnsi="Candara" w:cs="Times New Roman"/>
          <w:sz w:val="24"/>
          <w:szCs w:val="24"/>
        </w:rPr>
      </w:pPr>
      <w:r w:rsidRPr="00B034C9">
        <w:rPr>
          <w:rFonts w:ascii="Candara" w:hAnsi="Candara" w:cs="Times New Roman"/>
          <w:sz w:val="24"/>
          <w:szCs w:val="24"/>
        </w:rPr>
        <w:t xml:space="preserve">Škola je prometno izolirana od drugih većih gradova kao i između mjesta unutar same općine Gračac. To svake godine otežava dolazak učenika iz udaljenih mjesta, u kojima žive, do </w:t>
      </w:r>
      <w:r w:rsidR="00FF4B55">
        <w:rPr>
          <w:rFonts w:ascii="Candara" w:hAnsi="Candara" w:cs="Times New Roman"/>
          <w:sz w:val="24"/>
          <w:szCs w:val="24"/>
        </w:rPr>
        <w:t>š</w:t>
      </w:r>
      <w:r w:rsidR="00FF4B55" w:rsidRPr="00B034C9">
        <w:rPr>
          <w:rFonts w:ascii="Candara" w:hAnsi="Candara" w:cs="Times New Roman"/>
          <w:sz w:val="24"/>
          <w:szCs w:val="24"/>
        </w:rPr>
        <w:t>kole</w:t>
      </w:r>
      <w:r w:rsidRPr="00B034C9">
        <w:rPr>
          <w:rFonts w:ascii="Candara" w:hAnsi="Candara" w:cs="Times New Roman"/>
          <w:sz w:val="24"/>
          <w:szCs w:val="24"/>
        </w:rPr>
        <w:t xml:space="preserve">, kao i odlazak učenika na stručnu praksu. Većina zaposlenika škole također putuju </w:t>
      </w:r>
      <w:r w:rsidRPr="00B034C9">
        <w:rPr>
          <w:rFonts w:ascii="Candara" w:hAnsi="Candara" w:cs="Times New Roman"/>
          <w:sz w:val="24"/>
          <w:szCs w:val="24"/>
        </w:rPr>
        <w:lastRenderedPageBreak/>
        <w:t>i više od 100 km dnevno do svog radnog mjesta i nazad, što zimi stvara također probleme, zbog učestalih loših vremenskih uvjeta u kojima se zatvaraju ceste.</w:t>
      </w:r>
    </w:p>
    <w:p w14:paraId="047896A0" w14:textId="77777777" w:rsidR="00052FE9" w:rsidRPr="00B034C9" w:rsidRDefault="00052FE9" w:rsidP="00052FE9">
      <w:pPr>
        <w:jc w:val="both"/>
        <w:rPr>
          <w:rFonts w:ascii="Candara" w:hAnsi="Candara" w:cs="Times New Roman"/>
          <w:sz w:val="24"/>
          <w:szCs w:val="24"/>
        </w:rPr>
      </w:pPr>
      <w:r w:rsidRPr="00B034C9">
        <w:rPr>
          <w:rFonts w:ascii="Candara" w:hAnsi="Candara" w:cs="Times New Roman"/>
          <w:sz w:val="24"/>
          <w:szCs w:val="24"/>
        </w:rPr>
        <w:t>Specifičnost škole su organiziranje brojnih izvanškolskih  terenskih nastava, projektna nastava, izleti…. Manja razredna odjeljenja, do 10 učenika, omogućuju individualni pristup svakom učeniku.</w:t>
      </w:r>
    </w:p>
    <w:p w14:paraId="5CD16FBE" w14:textId="77777777" w:rsidR="00052FE9" w:rsidRPr="00B034C9" w:rsidRDefault="00052FE9" w:rsidP="00052FE9">
      <w:pPr>
        <w:jc w:val="both"/>
        <w:rPr>
          <w:rFonts w:ascii="Candara" w:hAnsi="Candara" w:cs="Times New Roman"/>
          <w:sz w:val="24"/>
          <w:szCs w:val="24"/>
        </w:rPr>
      </w:pPr>
    </w:p>
    <w:p w14:paraId="0E60946E" w14:textId="61B5DD61" w:rsidR="00A37A1A" w:rsidRPr="0016303B" w:rsidRDefault="00A37A1A" w:rsidP="0016303B">
      <w:pPr>
        <w:pStyle w:val="Naslov3"/>
        <w:rPr>
          <w:rFonts w:ascii="Candara" w:eastAsia="PalatinoLinotype-Roman" w:hAnsi="Candara"/>
        </w:rPr>
      </w:pPr>
      <w:bookmarkStart w:id="15" w:name="_Toc214524109"/>
      <w:r w:rsidRPr="0016303B">
        <w:rPr>
          <w:rFonts w:ascii="Candara" w:eastAsia="PalatinoLinotype-Roman" w:hAnsi="Candara"/>
        </w:rPr>
        <w:t>ZDRAVSTVENA I SOCIJALNA ZAŠTITA</w:t>
      </w:r>
      <w:bookmarkEnd w:id="15"/>
    </w:p>
    <w:p w14:paraId="5D98A096" w14:textId="228BCDCC" w:rsidR="005C7524" w:rsidRDefault="00D80F5A" w:rsidP="00D80F5A">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hAnsi="Candara" w:cs="Times New Roman"/>
          <w:sz w:val="24"/>
          <w:szCs w:val="24"/>
        </w:rPr>
        <w:t>Zdravstvena djelatnost na području općine ostvaruje se kroz</w:t>
      </w:r>
      <w:r w:rsidR="005C7524" w:rsidRPr="005C7524">
        <w:t xml:space="preserve"> </w:t>
      </w:r>
      <w:r w:rsidR="005C7524">
        <w:rPr>
          <w:rFonts w:ascii="Candara" w:hAnsi="Candara" w:cs="Times New Roman"/>
          <w:sz w:val="24"/>
          <w:szCs w:val="24"/>
        </w:rPr>
        <w:t>r</w:t>
      </w:r>
      <w:r w:rsidR="005C7524" w:rsidRPr="005C7524">
        <w:rPr>
          <w:rFonts w:ascii="Candara" w:hAnsi="Candara" w:cs="Times New Roman"/>
          <w:sz w:val="24"/>
          <w:szCs w:val="24"/>
        </w:rPr>
        <w:t>adn</w:t>
      </w:r>
      <w:r w:rsidR="005C7524">
        <w:rPr>
          <w:rFonts w:ascii="Candara" w:hAnsi="Candara" w:cs="Times New Roman"/>
          <w:sz w:val="24"/>
          <w:szCs w:val="24"/>
        </w:rPr>
        <w:t>e</w:t>
      </w:r>
      <w:r w:rsidR="005C7524" w:rsidRPr="005C7524">
        <w:rPr>
          <w:rFonts w:ascii="Candara" w:hAnsi="Candara" w:cs="Times New Roman"/>
          <w:sz w:val="24"/>
          <w:szCs w:val="24"/>
        </w:rPr>
        <w:t xml:space="preserve"> jedinice Doma zdravlja Zadarske županije</w:t>
      </w:r>
      <w:r w:rsidR="005C7524">
        <w:rPr>
          <w:rFonts w:ascii="Candara" w:eastAsia="PalatinoLinotype-Roman" w:hAnsi="Candara" w:cs="Times New Roman"/>
          <w:sz w:val="24"/>
          <w:szCs w:val="24"/>
        </w:rPr>
        <w:t xml:space="preserve"> - </w:t>
      </w:r>
      <w:r w:rsidR="005C7524" w:rsidRPr="005C7524">
        <w:rPr>
          <w:rFonts w:ascii="Candara" w:eastAsia="PalatinoLinotype-Roman" w:hAnsi="Candara" w:cs="Times New Roman"/>
          <w:sz w:val="24"/>
          <w:szCs w:val="24"/>
        </w:rPr>
        <w:t>Radna jedinica Gračac</w:t>
      </w:r>
      <w:r w:rsidR="005C7524">
        <w:rPr>
          <w:rFonts w:ascii="Candara" w:eastAsia="PalatinoLinotype-Roman" w:hAnsi="Candara" w:cs="Times New Roman"/>
          <w:sz w:val="24"/>
          <w:szCs w:val="24"/>
        </w:rPr>
        <w:t>.</w:t>
      </w:r>
    </w:p>
    <w:p w14:paraId="442846D7" w14:textId="77777777" w:rsidR="005C7524" w:rsidRDefault="005C7524" w:rsidP="00D80F5A">
      <w:pPr>
        <w:autoSpaceDE w:val="0"/>
        <w:autoSpaceDN w:val="0"/>
        <w:adjustRightInd w:val="0"/>
        <w:spacing w:after="0" w:line="240" w:lineRule="auto"/>
        <w:jc w:val="both"/>
        <w:rPr>
          <w:rFonts w:ascii="Candara" w:eastAsia="PalatinoLinotype-Roman" w:hAnsi="Candara" w:cs="Times New Roman"/>
          <w:sz w:val="24"/>
          <w:szCs w:val="24"/>
        </w:rPr>
      </w:pPr>
    </w:p>
    <w:p w14:paraId="24F8822A" w14:textId="43558DA8" w:rsidR="00D80F5A" w:rsidRPr="00B034C9" w:rsidRDefault="00D80F5A" w:rsidP="00D80F5A">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Na ovom području djeluju:</w:t>
      </w:r>
    </w:p>
    <w:p w14:paraId="6CA64026" w14:textId="77777777" w:rsidR="00D80F5A" w:rsidRPr="00B034C9" w:rsidRDefault="00D80F5A" w:rsidP="00D80F5A">
      <w:pPr>
        <w:autoSpaceDE w:val="0"/>
        <w:autoSpaceDN w:val="0"/>
        <w:adjustRightInd w:val="0"/>
        <w:spacing w:after="0" w:line="240" w:lineRule="auto"/>
        <w:jc w:val="both"/>
        <w:rPr>
          <w:rFonts w:ascii="Candara" w:eastAsia="PalatinoLinotype-Roman" w:hAnsi="Candara" w:cs="Times New Roman"/>
          <w:sz w:val="24"/>
          <w:szCs w:val="24"/>
        </w:rPr>
      </w:pPr>
    </w:p>
    <w:p w14:paraId="40F7E92A" w14:textId="7E5DFDE1"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w:t>
      </w:r>
      <w:r w:rsidR="00F2039E">
        <w:rPr>
          <w:rFonts w:ascii="Candara" w:eastAsia="PalatinoLinotype-Roman" w:hAnsi="Candara" w:cs="Times New Roman"/>
          <w:sz w:val="24"/>
          <w:szCs w:val="24"/>
        </w:rPr>
        <w:t>dvije</w:t>
      </w:r>
      <w:r w:rsidRPr="00B034C9">
        <w:rPr>
          <w:rFonts w:ascii="Candara" w:eastAsia="PalatinoLinotype-Roman" w:hAnsi="Candara" w:cs="Times New Roman"/>
          <w:sz w:val="24"/>
          <w:szCs w:val="24"/>
        </w:rPr>
        <w:t xml:space="preserve"> ordinacije opće medicine,</w:t>
      </w:r>
    </w:p>
    <w:p w14:paraId="01B8D7BD" w14:textId="0CD2EBF1"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w:t>
      </w:r>
      <w:r w:rsidR="00F2039E">
        <w:rPr>
          <w:rFonts w:ascii="Candara" w:eastAsia="PalatinoLinotype-Roman" w:hAnsi="Candara" w:cs="Times New Roman"/>
          <w:sz w:val="24"/>
          <w:szCs w:val="24"/>
        </w:rPr>
        <w:t>jedna</w:t>
      </w:r>
      <w:r w:rsidRPr="00B034C9">
        <w:rPr>
          <w:rFonts w:ascii="Candara" w:eastAsia="PalatinoLinotype-Roman" w:hAnsi="Candara" w:cs="Times New Roman"/>
          <w:sz w:val="24"/>
          <w:szCs w:val="24"/>
        </w:rPr>
        <w:t xml:space="preserve"> stomatološke ordinacij</w:t>
      </w:r>
      <w:r w:rsidR="00F2039E">
        <w:rPr>
          <w:rFonts w:ascii="Candara" w:eastAsia="PalatinoLinotype-Roman" w:hAnsi="Candara" w:cs="Times New Roman"/>
          <w:sz w:val="24"/>
          <w:szCs w:val="24"/>
        </w:rPr>
        <w:t>a</w:t>
      </w:r>
      <w:r w:rsidRPr="00B034C9">
        <w:rPr>
          <w:rFonts w:ascii="Candara" w:eastAsia="PalatinoLinotype-Roman" w:hAnsi="Candara" w:cs="Times New Roman"/>
          <w:sz w:val="24"/>
          <w:szCs w:val="24"/>
        </w:rPr>
        <w:t>,</w:t>
      </w:r>
    </w:p>
    <w:p w14:paraId="2B391B38"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ginekološka ordinacija,</w:t>
      </w:r>
    </w:p>
    <w:p w14:paraId="48D5F79B" w14:textId="77777777" w:rsidR="00D80F5A" w:rsidRPr="00B034C9" w:rsidRDefault="00D80F5A" w:rsidP="00D80F5A">
      <w:pPr>
        <w:autoSpaceDE w:val="0"/>
        <w:autoSpaceDN w:val="0"/>
        <w:adjustRightInd w:val="0"/>
        <w:spacing w:after="0" w:line="240" w:lineRule="auto"/>
        <w:rPr>
          <w:rFonts w:ascii="Candara" w:eastAsia="PalatinoLinotype-Roman" w:hAnsi="Candara" w:cs="Times New Roman"/>
          <w:sz w:val="24"/>
          <w:szCs w:val="24"/>
        </w:rPr>
      </w:pPr>
      <w:r w:rsidRPr="00B034C9">
        <w:rPr>
          <w:rFonts w:ascii="Segoe UI Symbol" w:eastAsia="PalatinoLinotype-Roman" w:hAnsi="Segoe UI Symbol" w:cs="Segoe UI Symbol"/>
          <w:sz w:val="24"/>
          <w:szCs w:val="24"/>
        </w:rPr>
        <w:t>➜</w:t>
      </w:r>
      <w:r w:rsidRPr="00B034C9">
        <w:rPr>
          <w:rFonts w:ascii="Candara" w:eastAsia="PalatinoLinotype-Roman" w:hAnsi="Candara" w:cs="Times New Roman"/>
          <w:sz w:val="24"/>
          <w:szCs w:val="24"/>
        </w:rPr>
        <w:t xml:space="preserve"> ljekarna.</w:t>
      </w:r>
    </w:p>
    <w:p w14:paraId="5388D1FE" w14:textId="77777777" w:rsidR="00D80F5A" w:rsidRPr="00B034C9" w:rsidRDefault="00D80F5A" w:rsidP="00D80F5A">
      <w:pPr>
        <w:autoSpaceDE w:val="0"/>
        <w:autoSpaceDN w:val="0"/>
        <w:adjustRightInd w:val="0"/>
        <w:spacing w:after="0" w:line="240" w:lineRule="auto"/>
        <w:jc w:val="both"/>
        <w:rPr>
          <w:rFonts w:ascii="Candara" w:hAnsi="Candara"/>
        </w:rPr>
      </w:pPr>
    </w:p>
    <w:p w14:paraId="42ECF190" w14:textId="753F5913" w:rsidR="00D80F5A" w:rsidRPr="00B034C9" w:rsidRDefault="00D80F5A" w:rsidP="00D80F5A">
      <w:pPr>
        <w:jc w:val="both"/>
        <w:rPr>
          <w:rFonts w:ascii="Candara" w:hAnsi="Candara" w:cs="Times New Roman"/>
          <w:sz w:val="24"/>
          <w:szCs w:val="24"/>
        </w:rPr>
      </w:pPr>
      <w:r w:rsidRPr="00B034C9">
        <w:rPr>
          <w:rFonts w:ascii="Candara" w:hAnsi="Candara" w:cs="Times New Roman"/>
          <w:sz w:val="24"/>
          <w:szCs w:val="24"/>
        </w:rPr>
        <w:t xml:space="preserve">Ambulanta Gračac organizacijski ima na raspolaganju </w:t>
      </w:r>
      <w:r w:rsidRPr="00B034C9">
        <w:rPr>
          <w:rFonts w:ascii="Candara" w:hAnsi="Candara" w:cs="Times New Roman"/>
          <w:b/>
          <w:bCs/>
          <w:sz w:val="24"/>
          <w:szCs w:val="24"/>
        </w:rPr>
        <w:t>Zavod za hitnu medicinu Zadarske županije – Ispostavu Gračac</w:t>
      </w:r>
      <w:r w:rsidRPr="00B034C9">
        <w:rPr>
          <w:rFonts w:ascii="Candara" w:hAnsi="Candara" w:cs="Times New Roman"/>
          <w:sz w:val="24"/>
          <w:szCs w:val="24"/>
        </w:rPr>
        <w:t xml:space="preserve">, dok je najbliža </w:t>
      </w:r>
      <w:r w:rsidR="00FF4B55">
        <w:rPr>
          <w:rFonts w:ascii="Candara" w:hAnsi="Candara" w:cs="Times New Roman"/>
          <w:sz w:val="24"/>
          <w:szCs w:val="24"/>
        </w:rPr>
        <w:t>O</w:t>
      </w:r>
      <w:r w:rsidR="00FF4B55" w:rsidRPr="00B034C9">
        <w:rPr>
          <w:rFonts w:ascii="Candara" w:hAnsi="Candara" w:cs="Times New Roman"/>
          <w:sz w:val="24"/>
          <w:szCs w:val="24"/>
        </w:rPr>
        <w:t xml:space="preserve">pća </w:t>
      </w:r>
      <w:r w:rsidRPr="00B034C9">
        <w:rPr>
          <w:rFonts w:ascii="Candara" w:hAnsi="Candara" w:cs="Times New Roman"/>
          <w:sz w:val="24"/>
          <w:szCs w:val="24"/>
        </w:rPr>
        <w:t xml:space="preserve">bolnica u Gospiću udaljena oko 50 km od središta </w:t>
      </w:r>
      <w:r w:rsidR="00FF4B55">
        <w:rPr>
          <w:rFonts w:ascii="Candara" w:hAnsi="Candara" w:cs="Times New Roman"/>
          <w:sz w:val="24"/>
          <w:szCs w:val="24"/>
        </w:rPr>
        <w:t>o</w:t>
      </w:r>
      <w:r w:rsidR="00FF4B55" w:rsidRPr="00B034C9">
        <w:rPr>
          <w:rFonts w:ascii="Candara" w:hAnsi="Candara" w:cs="Times New Roman"/>
          <w:sz w:val="24"/>
          <w:szCs w:val="24"/>
        </w:rPr>
        <w:t>pćine</w:t>
      </w:r>
      <w:r w:rsidRPr="00B034C9">
        <w:rPr>
          <w:rFonts w:ascii="Candara" w:hAnsi="Candara" w:cs="Times New Roman"/>
          <w:sz w:val="24"/>
          <w:szCs w:val="24"/>
        </w:rPr>
        <w:t xml:space="preserve">. Zahvaljujući  </w:t>
      </w:r>
      <w:r w:rsidR="00FF4B55">
        <w:rPr>
          <w:rFonts w:ascii="Candara" w:hAnsi="Candara" w:cs="Times New Roman"/>
          <w:sz w:val="24"/>
          <w:szCs w:val="24"/>
        </w:rPr>
        <w:t>Zadarskoj ž</w:t>
      </w:r>
      <w:r w:rsidR="00FF4B55" w:rsidRPr="00B034C9">
        <w:rPr>
          <w:rFonts w:ascii="Candara" w:hAnsi="Candara" w:cs="Times New Roman"/>
          <w:sz w:val="24"/>
          <w:szCs w:val="24"/>
        </w:rPr>
        <w:t xml:space="preserve">upaniji </w:t>
      </w:r>
      <w:r w:rsidRPr="00B034C9">
        <w:rPr>
          <w:rFonts w:ascii="Candara" w:hAnsi="Candara" w:cs="Times New Roman"/>
          <w:sz w:val="24"/>
          <w:szCs w:val="24"/>
        </w:rPr>
        <w:t>i Hrvatskom zavodu za hitnu medicinu koji su izdvojili sredstva, tijekom sezone općina Gračac ima liječnike tijekom vikenda koji tamo dežuraju. Središnji državni ured za obnovu i stambeno zbrinjavanje je 2017. uručio ključeve četiri stana u vlasništvu Republike Hrvatske djelatnicima Zavoda za hitnu medicinu Zadarske županije, Ispostave Gračac. Stanovi se nalaze u novosagrađenoj stambenoj zgradi s 11 stanova u Gračacu, u Školskoj ulici, u čiju izgradnju je Središnji državni ured za obnovu i stambeno zbrinjavanje uložio 4,9 milijuna kuna, uz veliki doprinos Općine Gračac koja je darovala zemljište za izgradnju. Dodjelom stanova djelatnicima Zavoda za hitnu medicinu, Središnji državni ured za obnovu i stambeno zbrinjavanje nastoji doprinijeti ostanku mladih ljudi deficitarnih zanimanja na području općine Gračac.</w:t>
      </w:r>
    </w:p>
    <w:p w14:paraId="16FBF78F" w14:textId="1A4934DA" w:rsidR="00D80F5A" w:rsidRPr="00B034C9" w:rsidRDefault="00D80F5A" w:rsidP="00D80F5A">
      <w:pPr>
        <w:jc w:val="both"/>
        <w:rPr>
          <w:rFonts w:ascii="Candara" w:hAnsi="Candara" w:cs="Times New Roman"/>
          <w:color w:val="000000"/>
          <w:sz w:val="24"/>
          <w:szCs w:val="24"/>
        </w:rPr>
      </w:pPr>
      <w:r w:rsidRPr="00B034C9">
        <w:rPr>
          <w:rFonts w:ascii="Candara" w:eastAsia="PalatinoLinotype-Roman" w:hAnsi="Candara" w:cs="Times New Roman"/>
          <w:sz w:val="24"/>
          <w:szCs w:val="24"/>
        </w:rPr>
        <w:t xml:space="preserve">Na području </w:t>
      </w:r>
      <w:r w:rsidR="00FF4B55">
        <w:rPr>
          <w:rFonts w:ascii="Candara" w:eastAsia="PalatinoLinotype-Roman" w:hAnsi="Candara" w:cs="Times New Roman"/>
          <w:sz w:val="24"/>
          <w:szCs w:val="24"/>
        </w:rPr>
        <w:t>o</w:t>
      </w:r>
      <w:r w:rsidR="00FF4B55" w:rsidRPr="00B034C9">
        <w:rPr>
          <w:rFonts w:ascii="Candara" w:eastAsia="PalatinoLinotype-Roman" w:hAnsi="Candara" w:cs="Times New Roman"/>
          <w:sz w:val="24"/>
          <w:szCs w:val="24"/>
        </w:rPr>
        <w:t xml:space="preserve">pćine </w:t>
      </w:r>
      <w:r w:rsidRPr="00B034C9">
        <w:rPr>
          <w:rFonts w:ascii="Candara" w:eastAsia="PalatinoLinotype-Roman" w:hAnsi="Candara" w:cs="Times New Roman"/>
          <w:sz w:val="24"/>
          <w:szCs w:val="24"/>
        </w:rPr>
        <w:t xml:space="preserve">Gračac djeluje jedan od šest centara za socijalnu skrb Zadarske županije koja u sklopu svoje skrbi nude razne socijalne usluge. </w:t>
      </w:r>
      <w:r w:rsidRPr="00B034C9">
        <w:rPr>
          <w:rFonts w:ascii="Candara" w:hAnsi="Candara" w:cs="Times New Roman"/>
          <w:color w:val="000000"/>
          <w:sz w:val="24"/>
          <w:szCs w:val="24"/>
        </w:rPr>
        <w:t>Socijalne usluge su sve aktivnosti, mjere i programi namijenjeni sprječavanju, prepoznavanju i rješavanju problema i poteškoća pojedinaca, obitelji, skupina i zajednica te poboljšanju kvalitete njihovog života u zajednici. Socijalne usluge se pružaju korisnicima u njihovoj obitelji i lokalnoj zajednici kao izvaninstitucionalne ili kao institucionalne usluge koje se ostvaruju smještajem korisnika u domovima socijalne skrbi.</w:t>
      </w:r>
    </w:p>
    <w:p w14:paraId="5C2591A1" w14:textId="453B63B3" w:rsidR="00D80F5A" w:rsidRPr="00B034C9" w:rsidRDefault="00F2039E" w:rsidP="00D80F5A">
      <w:pPr>
        <w:jc w:val="both"/>
        <w:rPr>
          <w:rFonts w:ascii="Candara" w:hAnsi="Candara" w:cs="Times New Roman"/>
          <w:color w:val="000000"/>
          <w:sz w:val="24"/>
          <w:szCs w:val="24"/>
        </w:rPr>
      </w:pPr>
      <w:r w:rsidRPr="00F2039E">
        <w:rPr>
          <w:rFonts w:ascii="Candara" w:hAnsi="Candara" w:cs="Times New Roman"/>
          <w:b/>
          <w:bCs/>
          <w:sz w:val="24"/>
          <w:szCs w:val="24"/>
        </w:rPr>
        <w:t>Hrvatski zavod za socijalni rad</w:t>
      </w:r>
      <w:r w:rsidRPr="00F2039E">
        <w:rPr>
          <w:rFonts w:ascii="Candara" w:hAnsi="Candara" w:cs="Times New Roman"/>
          <w:sz w:val="24"/>
          <w:szCs w:val="24"/>
        </w:rPr>
        <w:t xml:space="preserve"> obavlja djelatnost u području socijalne skrbi, obiteljsko</w:t>
      </w:r>
      <w:r>
        <w:rPr>
          <w:rFonts w:ascii="Candara" w:hAnsi="Candara" w:cs="Times New Roman"/>
          <w:sz w:val="24"/>
          <w:szCs w:val="24"/>
        </w:rPr>
        <w:t xml:space="preserve"> </w:t>
      </w:r>
      <w:r w:rsidRPr="00F2039E">
        <w:rPr>
          <w:rFonts w:ascii="Candara" w:hAnsi="Candara" w:cs="Times New Roman"/>
          <w:sz w:val="24"/>
          <w:szCs w:val="24"/>
        </w:rPr>
        <w:t xml:space="preserve">pravne i kaznenopravne zaštite djece, </w:t>
      </w:r>
      <w:proofErr w:type="spellStart"/>
      <w:r w:rsidRPr="00F2039E">
        <w:rPr>
          <w:rFonts w:ascii="Candara" w:hAnsi="Candara" w:cs="Times New Roman"/>
          <w:sz w:val="24"/>
          <w:szCs w:val="24"/>
        </w:rPr>
        <w:t>udomiteljstva</w:t>
      </w:r>
      <w:proofErr w:type="spellEnd"/>
      <w:r w:rsidRPr="00F2039E">
        <w:rPr>
          <w:rFonts w:ascii="Candara" w:hAnsi="Candara" w:cs="Times New Roman"/>
          <w:sz w:val="24"/>
          <w:szCs w:val="24"/>
        </w:rPr>
        <w:t xml:space="preserve"> i u drugim upravnim područjima u skladu sa Zakonom i drugim propisima.</w:t>
      </w:r>
      <w:r>
        <w:rPr>
          <w:rFonts w:ascii="Candara" w:hAnsi="Candara" w:cs="Times New Roman"/>
          <w:sz w:val="24"/>
          <w:szCs w:val="24"/>
        </w:rPr>
        <w:t xml:space="preserve"> </w:t>
      </w:r>
      <w:r w:rsidRPr="00F2039E">
        <w:rPr>
          <w:rFonts w:ascii="Candara" w:hAnsi="Candara" w:cs="Times New Roman"/>
          <w:sz w:val="24"/>
          <w:szCs w:val="24"/>
        </w:rPr>
        <w:t>Županijska služba Zadarske županije, sa sjedištem u Zadru, obuhvaća područne urede Benkovac, Biograd n/m i Zadar</w:t>
      </w:r>
      <w:r>
        <w:rPr>
          <w:rFonts w:ascii="Candara" w:hAnsi="Candara" w:cs="Times New Roman"/>
          <w:sz w:val="24"/>
          <w:szCs w:val="24"/>
        </w:rPr>
        <w:t xml:space="preserve">. </w:t>
      </w:r>
      <w:r w:rsidRPr="00F2039E">
        <w:rPr>
          <w:rFonts w:ascii="Candara" w:hAnsi="Candara" w:cs="Times New Roman"/>
          <w:sz w:val="24"/>
          <w:szCs w:val="24"/>
        </w:rPr>
        <w:t xml:space="preserve">Nadležan </w:t>
      </w:r>
      <w:r w:rsidR="00E45479">
        <w:rPr>
          <w:rFonts w:ascii="Candara" w:hAnsi="Candara" w:cs="Times New Roman"/>
          <w:sz w:val="24"/>
          <w:szCs w:val="24"/>
        </w:rPr>
        <w:t xml:space="preserve">je </w:t>
      </w:r>
      <w:r w:rsidRPr="00F2039E">
        <w:rPr>
          <w:rFonts w:ascii="Candara" w:hAnsi="Candara" w:cs="Times New Roman"/>
          <w:sz w:val="24"/>
          <w:szCs w:val="24"/>
        </w:rPr>
        <w:t xml:space="preserve">za područje gradova Zadar, Nin, Obrovac i Pag te općina Bibinje, Galovac, Jasenice, Kali, Kukljica, </w:t>
      </w:r>
      <w:r w:rsidRPr="00F2039E">
        <w:rPr>
          <w:rFonts w:ascii="Candara" w:hAnsi="Candara" w:cs="Times New Roman"/>
          <w:sz w:val="24"/>
          <w:szCs w:val="24"/>
        </w:rPr>
        <w:lastRenderedPageBreak/>
        <w:t xml:space="preserve">Novigrad, Poličnik, Posedarje, Preko, Privlaka, Ražanac, Sali, Starigrad, Sukošan, Škabrnja, Vir, Vrsi Zemunik Donji, </w:t>
      </w:r>
      <w:r w:rsidRPr="00E45479">
        <w:rPr>
          <w:rFonts w:ascii="Candara" w:hAnsi="Candara" w:cs="Times New Roman"/>
          <w:b/>
          <w:bCs/>
          <w:sz w:val="24"/>
          <w:szCs w:val="24"/>
        </w:rPr>
        <w:t>Gračac</w:t>
      </w:r>
      <w:r w:rsidRPr="00F2039E">
        <w:rPr>
          <w:rFonts w:ascii="Candara" w:hAnsi="Candara" w:cs="Times New Roman"/>
          <w:sz w:val="24"/>
          <w:szCs w:val="24"/>
        </w:rPr>
        <w:t>, Kolan i Povljana.</w:t>
      </w:r>
    </w:p>
    <w:p w14:paraId="432310B4" w14:textId="206456CD" w:rsidR="00E45479" w:rsidRPr="00E45479" w:rsidRDefault="00D80F5A" w:rsidP="00E45479">
      <w:pPr>
        <w:jc w:val="both"/>
        <w:rPr>
          <w:rFonts w:ascii="Candara" w:hAnsi="Candara" w:cs="Times New Roman"/>
          <w:sz w:val="24"/>
          <w:szCs w:val="24"/>
        </w:rPr>
      </w:pPr>
      <w:r w:rsidRPr="00B034C9">
        <w:rPr>
          <w:rFonts w:ascii="Candara" w:hAnsi="Candara" w:cs="Times New Roman"/>
          <w:sz w:val="24"/>
          <w:szCs w:val="24"/>
        </w:rPr>
        <w:t xml:space="preserve">U općini djeluje i </w:t>
      </w:r>
      <w:r w:rsidRPr="00B034C9">
        <w:rPr>
          <w:rFonts w:ascii="Candara" w:hAnsi="Candara" w:cs="Times New Roman"/>
          <w:b/>
          <w:bCs/>
          <w:sz w:val="24"/>
          <w:szCs w:val="24"/>
        </w:rPr>
        <w:t>Općinsko društvo Crvenog križa Gračac</w:t>
      </w:r>
      <w:r w:rsidRPr="00B034C9">
        <w:rPr>
          <w:rFonts w:ascii="Candara" w:hAnsi="Candara" w:cs="Times New Roman"/>
          <w:sz w:val="24"/>
          <w:szCs w:val="24"/>
        </w:rPr>
        <w:t xml:space="preserve"> koje je osnovano 1995. godine i provodi sljedeće usluge: socijalne usluge, savjetovanje i pomaganje, pomoć u kući i psihoterapijska podrška. </w:t>
      </w:r>
      <w:r w:rsidR="00E45479" w:rsidRPr="00E45479">
        <w:rPr>
          <w:rFonts w:ascii="Candara" w:hAnsi="Candara" w:cs="Times New Roman"/>
          <w:sz w:val="24"/>
          <w:szCs w:val="24"/>
        </w:rPr>
        <w:t>Općinsko društvo Crvenog križa Gračac osnovano je 16.12.1993. godine, a u Registar udruga Republike Hrvatske upisano je 07.10.1998. godine.</w:t>
      </w:r>
      <w:r w:rsidR="00422F39">
        <w:rPr>
          <w:rFonts w:ascii="Candara" w:hAnsi="Candara" w:cs="Times New Roman"/>
          <w:sz w:val="24"/>
          <w:szCs w:val="24"/>
        </w:rPr>
        <w:t xml:space="preserve"> </w:t>
      </w:r>
      <w:r w:rsidR="00E45479" w:rsidRPr="00E45479">
        <w:rPr>
          <w:rFonts w:ascii="Candara" w:hAnsi="Candara" w:cs="Times New Roman"/>
          <w:sz w:val="24"/>
          <w:szCs w:val="24"/>
        </w:rPr>
        <w:t>Temeljem ovlasti koje proizlaze iz Zakona o Hrvatskom Crvenom križu, Statuta Općinskog društva Crvenog križa Gračac, potreba građana, te tradicije koju Crveni križ ima u obavljanju humanitarnih zadataka kao udruga građana od posebnog interesa, rukovodeći se u svom radu izričito humanim ciljevima, Općinsko društvo Crvenog križa Gračac provodi sljedeće programe:</w:t>
      </w:r>
    </w:p>
    <w:p w14:paraId="3344A328" w14:textId="77777777" w:rsidR="00E45479" w:rsidRPr="00E45479" w:rsidRDefault="00E45479" w:rsidP="00E45479">
      <w:pPr>
        <w:jc w:val="both"/>
        <w:rPr>
          <w:rFonts w:ascii="Candara" w:hAnsi="Candara" w:cs="Times New Roman"/>
          <w:sz w:val="24"/>
          <w:szCs w:val="24"/>
        </w:rPr>
      </w:pPr>
      <w:r w:rsidRPr="00E45479">
        <w:rPr>
          <w:rFonts w:ascii="Candara" w:hAnsi="Candara" w:cs="Times New Roman"/>
          <w:sz w:val="24"/>
          <w:szCs w:val="24"/>
        </w:rPr>
        <w:t>1. Humanitarna pomoć</w:t>
      </w:r>
    </w:p>
    <w:p w14:paraId="6B34003C" w14:textId="77777777" w:rsidR="00E45479" w:rsidRPr="00E45479" w:rsidRDefault="00E45479" w:rsidP="00E45479">
      <w:pPr>
        <w:jc w:val="both"/>
        <w:rPr>
          <w:rFonts w:ascii="Candara" w:hAnsi="Candara" w:cs="Times New Roman"/>
          <w:sz w:val="24"/>
          <w:szCs w:val="24"/>
        </w:rPr>
      </w:pPr>
      <w:r w:rsidRPr="00E45479">
        <w:rPr>
          <w:rFonts w:ascii="Candara" w:hAnsi="Candara" w:cs="Times New Roman"/>
          <w:sz w:val="24"/>
          <w:szCs w:val="24"/>
        </w:rPr>
        <w:t>2. Dobrovoljno darivanje krvi</w:t>
      </w:r>
    </w:p>
    <w:p w14:paraId="44F9DB4F" w14:textId="77777777" w:rsidR="00E45479" w:rsidRPr="00E45479" w:rsidRDefault="00E45479" w:rsidP="00E45479">
      <w:pPr>
        <w:jc w:val="both"/>
        <w:rPr>
          <w:rFonts w:ascii="Candara" w:hAnsi="Candara" w:cs="Times New Roman"/>
          <w:sz w:val="24"/>
          <w:szCs w:val="24"/>
        </w:rPr>
      </w:pPr>
      <w:r w:rsidRPr="00E45479">
        <w:rPr>
          <w:rFonts w:ascii="Candara" w:hAnsi="Candara" w:cs="Times New Roman"/>
          <w:sz w:val="24"/>
          <w:szCs w:val="24"/>
        </w:rPr>
        <w:t>3. Pomoć u kući - „Projekt Mobilnog tima“</w:t>
      </w:r>
    </w:p>
    <w:p w14:paraId="405F338D" w14:textId="77777777" w:rsidR="00E45479" w:rsidRPr="00E45479" w:rsidRDefault="00E45479" w:rsidP="00E45479">
      <w:pPr>
        <w:jc w:val="both"/>
        <w:rPr>
          <w:rFonts w:ascii="Candara" w:hAnsi="Candara" w:cs="Times New Roman"/>
          <w:sz w:val="24"/>
          <w:szCs w:val="24"/>
        </w:rPr>
      </w:pPr>
      <w:r w:rsidRPr="00E45479">
        <w:rPr>
          <w:rFonts w:ascii="Candara" w:hAnsi="Candara" w:cs="Times New Roman"/>
          <w:sz w:val="24"/>
          <w:szCs w:val="24"/>
        </w:rPr>
        <w:t>4. Rad s podmlatkom i mladeži</w:t>
      </w:r>
    </w:p>
    <w:p w14:paraId="1F497780" w14:textId="77777777" w:rsidR="00E45479" w:rsidRPr="00E45479" w:rsidRDefault="00E45479" w:rsidP="00E45479">
      <w:pPr>
        <w:jc w:val="both"/>
        <w:rPr>
          <w:rFonts w:ascii="Candara" w:hAnsi="Candara" w:cs="Times New Roman"/>
          <w:sz w:val="24"/>
          <w:szCs w:val="24"/>
        </w:rPr>
      </w:pPr>
      <w:r w:rsidRPr="00E45479">
        <w:rPr>
          <w:rFonts w:ascii="Candara" w:hAnsi="Candara" w:cs="Times New Roman"/>
          <w:sz w:val="24"/>
          <w:szCs w:val="24"/>
        </w:rPr>
        <w:t>5. Služba traženja</w:t>
      </w:r>
    </w:p>
    <w:p w14:paraId="2850A8D4" w14:textId="48B928DA" w:rsidR="00D80F5A" w:rsidRPr="00B034C9" w:rsidRDefault="00E45479" w:rsidP="00E45479">
      <w:pPr>
        <w:jc w:val="both"/>
        <w:rPr>
          <w:rFonts w:ascii="Candara" w:hAnsi="Candara" w:cs="Times New Roman"/>
          <w:sz w:val="24"/>
          <w:szCs w:val="24"/>
        </w:rPr>
      </w:pPr>
      <w:r w:rsidRPr="00E45479">
        <w:rPr>
          <w:rFonts w:ascii="Candara" w:hAnsi="Candara" w:cs="Times New Roman"/>
          <w:sz w:val="24"/>
          <w:szCs w:val="24"/>
        </w:rPr>
        <w:t xml:space="preserve">ODCK Gračac djeluje na području općine Gračac koja se nalazi u Zadarskoj županiji, na području južne Like, i najveća je općina u Hrvatsko. Općina Gračac obuhvaća sljedeća područja naselja: </w:t>
      </w:r>
      <w:proofErr w:type="spellStart"/>
      <w:r w:rsidRPr="00E45479">
        <w:rPr>
          <w:rFonts w:ascii="Candara" w:hAnsi="Candara" w:cs="Times New Roman"/>
          <w:sz w:val="24"/>
          <w:szCs w:val="24"/>
        </w:rPr>
        <w:t>Begluci</w:t>
      </w:r>
      <w:proofErr w:type="spellEnd"/>
      <w:r w:rsidRPr="00E45479">
        <w:rPr>
          <w:rFonts w:ascii="Candara" w:hAnsi="Candara" w:cs="Times New Roman"/>
          <w:sz w:val="24"/>
          <w:szCs w:val="24"/>
        </w:rPr>
        <w:t xml:space="preserve">, Brotnja, Bruvno, Cerovac, </w:t>
      </w:r>
      <w:proofErr w:type="spellStart"/>
      <w:r w:rsidRPr="00E45479">
        <w:rPr>
          <w:rFonts w:ascii="Candara" w:hAnsi="Candara" w:cs="Times New Roman"/>
          <w:sz w:val="24"/>
          <w:szCs w:val="24"/>
        </w:rPr>
        <w:t>Dabašnica</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Deringaj</w:t>
      </w:r>
      <w:proofErr w:type="spellEnd"/>
      <w:r w:rsidRPr="00E45479">
        <w:rPr>
          <w:rFonts w:ascii="Candara" w:hAnsi="Candara" w:cs="Times New Roman"/>
          <w:sz w:val="24"/>
          <w:szCs w:val="24"/>
        </w:rPr>
        <w:t xml:space="preserve">, Drenovac </w:t>
      </w:r>
      <w:proofErr w:type="spellStart"/>
      <w:r w:rsidRPr="00E45479">
        <w:rPr>
          <w:rFonts w:ascii="Candara" w:hAnsi="Candara" w:cs="Times New Roman"/>
          <w:sz w:val="24"/>
          <w:szCs w:val="24"/>
        </w:rPr>
        <w:t>Osredački</w:t>
      </w:r>
      <w:proofErr w:type="spellEnd"/>
      <w:r w:rsidRPr="00E45479">
        <w:rPr>
          <w:rFonts w:ascii="Candara" w:hAnsi="Candara" w:cs="Times New Roman"/>
          <w:sz w:val="24"/>
          <w:szCs w:val="24"/>
        </w:rPr>
        <w:t xml:space="preserve">, Duboki Dol, Dugopolje, Glogovo, Grab, Gračac, Gubavčevo Polje, Kaldrma, </w:t>
      </w:r>
      <w:proofErr w:type="spellStart"/>
      <w:r w:rsidRPr="00E45479">
        <w:rPr>
          <w:rFonts w:ascii="Candara" w:hAnsi="Candara" w:cs="Times New Roman"/>
          <w:sz w:val="24"/>
          <w:szCs w:val="24"/>
        </w:rPr>
        <w:t>Kijani</w:t>
      </w:r>
      <w:proofErr w:type="spellEnd"/>
      <w:r w:rsidRPr="00E45479">
        <w:rPr>
          <w:rFonts w:ascii="Candara" w:hAnsi="Candara" w:cs="Times New Roman"/>
          <w:sz w:val="24"/>
          <w:szCs w:val="24"/>
        </w:rPr>
        <w:t xml:space="preserve">, Kom, </w:t>
      </w:r>
      <w:proofErr w:type="spellStart"/>
      <w:r w:rsidRPr="00E45479">
        <w:rPr>
          <w:rFonts w:ascii="Candara" w:hAnsi="Candara" w:cs="Times New Roman"/>
          <w:sz w:val="24"/>
          <w:szCs w:val="24"/>
        </w:rPr>
        <w:t>Kunovac</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Kupirovački</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Kupirovo</w:t>
      </w:r>
      <w:proofErr w:type="spellEnd"/>
      <w:r w:rsidRPr="00E45479">
        <w:rPr>
          <w:rFonts w:ascii="Candara" w:hAnsi="Candara" w:cs="Times New Roman"/>
          <w:sz w:val="24"/>
          <w:szCs w:val="24"/>
        </w:rPr>
        <w:t xml:space="preserve">, Mazin, </w:t>
      </w:r>
      <w:proofErr w:type="spellStart"/>
      <w:r w:rsidRPr="00E45479">
        <w:rPr>
          <w:rFonts w:ascii="Candara" w:hAnsi="Candara" w:cs="Times New Roman"/>
          <w:sz w:val="24"/>
          <w:szCs w:val="24"/>
        </w:rPr>
        <w:t>Nadvrelo</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Neteka</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Omsica</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Osredci</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Otrić</w:t>
      </w:r>
      <w:proofErr w:type="spellEnd"/>
      <w:r w:rsidRPr="00E45479">
        <w:rPr>
          <w:rFonts w:ascii="Candara" w:hAnsi="Candara" w:cs="Times New Roman"/>
          <w:sz w:val="24"/>
          <w:szCs w:val="24"/>
        </w:rPr>
        <w:t xml:space="preserve">, Palanka, </w:t>
      </w:r>
      <w:proofErr w:type="spellStart"/>
      <w:r w:rsidRPr="00E45479">
        <w:rPr>
          <w:rFonts w:ascii="Candara" w:hAnsi="Candara" w:cs="Times New Roman"/>
          <w:sz w:val="24"/>
          <w:szCs w:val="24"/>
        </w:rPr>
        <w:t>Pribuduć</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Prljevo</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Rastičevo</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Rudopolje</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Bruvanjsko</w:t>
      </w:r>
      <w:proofErr w:type="spellEnd"/>
      <w:r w:rsidRPr="00E45479">
        <w:rPr>
          <w:rFonts w:ascii="Candara" w:hAnsi="Candara" w:cs="Times New Roman"/>
          <w:sz w:val="24"/>
          <w:szCs w:val="24"/>
        </w:rPr>
        <w:t xml:space="preserve">, Srb, </w:t>
      </w:r>
      <w:proofErr w:type="spellStart"/>
      <w:r w:rsidRPr="00E45479">
        <w:rPr>
          <w:rFonts w:ascii="Candara" w:hAnsi="Candara" w:cs="Times New Roman"/>
          <w:sz w:val="24"/>
          <w:szCs w:val="24"/>
        </w:rPr>
        <w:t>Suvaja</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Tiškovac</w:t>
      </w:r>
      <w:proofErr w:type="spellEnd"/>
      <w:r w:rsidRPr="00E45479">
        <w:rPr>
          <w:rFonts w:ascii="Candara" w:hAnsi="Candara" w:cs="Times New Roman"/>
          <w:sz w:val="24"/>
          <w:szCs w:val="24"/>
        </w:rPr>
        <w:t xml:space="preserve"> Lički, </w:t>
      </w:r>
      <w:proofErr w:type="spellStart"/>
      <w:r w:rsidRPr="00E45479">
        <w:rPr>
          <w:rFonts w:ascii="Candara" w:hAnsi="Candara" w:cs="Times New Roman"/>
          <w:sz w:val="24"/>
          <w:szCs w:val="24"/>
        </w:rPr>
        <w:t>Tomingaj</w:t>
      </w:r>
      <w:proofErr w:type="spellEnd"/>
      <w:r w:rsidRPr="00E45479">
        <w:rPr>
          <w:rFonts w:ascii="Candara" w:hAnsi="Candara" w:cs="Times New Roman"/>
          <w:sz w:val="24"/>
          <w:szCs w:val="24"/>
        </w:rPr>
        <w:t xml:space="preserve">, Velika </w:t>
      </w:r>
      <w:proofErr w:type="spellStart"/>
      <w:r w:rsidRPr="00E45479">
        <w:rPr>
          <w:rFonts w:ascii="Candara" w:hAnsi="Candara" w:cs="Times New Roman"/>
          <w:sz w:val="24"/>
          <w:szCs w:val="24"/>
        </w:rPr>
        <w:t>Popina</w:t>
      </w:r>
      <w:proofErr w:type="spellEnd"/>
      <w:r w:rsidRPr="00E45479">
        <w:rPr>
          <w:rFonts w:ascii="Candara" w:hAnsi="Candara" w:cs="Times New Roman"/>
          <w:sz w:val="24"/>
          <w:szCs w:val="24"/>
        </w:rPr>
        <w:t xml:space="preserve">, </w:t>
      </w:r>
      <w:proofErr w:type="spellStart"/>
      <w:r w:rsidRPr="00E45479">
        <w:rPr>
          <w:rFonts w:ascii="Candara" w:hAnsi="Candara" w:cs="Times New Roman"/>
          <w:sz w:val="24"/>
          <w:szCs w:val="24"/>
        </w:rPr>
        <w:t>Vučipolje</w:t>
      </w:r>
      <w:proofErr w:type="spellEnd"/>
      <w:r w:rsidRPr="00E45479">
        <w:rPr>
          <w:rFonts w:ascii="Candara" w:hAnsi="Candara" w:cs="Times New Roman"/>
          <w:sz w:val="24"/>
          <w:szCs w:val="24"/>
        </w:rPr>
        <w:t>, Zaklopac, Zrmanja Vrelo, Zrmanja.</w:t>
      </w:r>
    </w:p>
    <w:p w14:paraId="03399FB7" w14:textId="21FDC7E7" w:rsidR="00A37A1A" w:rsidRPr="00B034C9" w:rsidRDefault="00A37A1A" w:rsidP="00A37A1A">
      <w:pPr>
        <w:autoSpaceDE w:val="0"/>
        <w:autoSpaceDN w:val="0"/>
        <w:adjustRightInd w:val="0"/>
        <w:spacing w:after="0" w:line="240" w:lineRule="auto"/>
        <w:jc w:val="both"/>
        <w:rPr>
          <w:rFonts w:ascii="Candara" w:eastAsia="PalatinoLinotype-Roman" w:hAnsi="Candara" w:cs="Times New Roman"/>
          <w:b/>
          <w:bCs/>
          <w:sz w:val="24"/>
          <w:szCs w:val="24"/>
        </w:rPr>
      </w:pPr>
    </w:p>
    <w:p w14:paraId="1B77E0E4" w14:textId="3CF0C9D7" w:rsidR="005A3052" w:rsidRPr="0016303B" w:rsidRDefault="00916055" w:rsidP="0016303B">
      <w:pPr>
        <w:pStyle w:val="Naslov3"/>
        <w:rPr>
          <w:rFonts w:ascii="Candara" w:hAnsi="Candara"/>
        </w:rPr>
      </w:pPr>
      <w:bookmarkStart w:id="16" w:name="_Toc214524110"/>
      <w:r w:rsidRPr="0016303B">
        <w:rPr>
          <w:rFonts w:ascii="Candara" w:hAnsi="Candara"/>
        </w:rPr>
        <w:t>SPORTSKO-REKREATIVNI SADRŽAJI I INFRASTRUKTURA</w:t>
      </w:r>
      <w:bookmarkEnd w:id="16"/>
    </w:p>
    <w:p w14:paraId="7000470F" w14:textId="77777777" w:rsidR="00831F59" w:rsidRPr="00B034C9" w:rsidRDefault="00831F59" w:rsidP="00831F59">
      <w:pPr>
        <w:jc w:val="both"/>
        <w:rPr>
          <w:rFonts w:ascii="Candara" w:hAnsi="Candara" w:cs="Times New Roman"/>
          <w:color w:val="222222"/>
          <w:sz w:val="24"/>
          <w:szCs w:val="24"/>
          <w:shd w:val="clear" w:color="auto" w:fill="FFFFFF"/>
        </w:rPr>
      </w:pPr>
      <w:r w:rsidRPr="00B034C9">
        <w:rPr>
          <w:rFonts w:ascii="Candara" w:hAnsi="Candara" w:cs="Times New Roman"/>
          <w:color w:val="222222"/>
          <w:sz w:val="24"/>
          <w:szCs w:val="24"/>
          <w:shd w:val="clear" w:color="auto" w:fill="FFFFFF"/>
        </w:rPr>
        <w:t>Mjesto koje sport zauzima u društvu ima veliku važnost i utjecaj. Sport predstavlja opće ljudsko dobro. Sport osim očuvanja zdravlja i stvaranja radnih i obrambenih sposobnosti, ima i značajnu društvenu ulogu. Ta uloga je usmjerena na odgojno – obrazovne vrijednosti i provjeru istih kroz uspjeh sudionika sa stalnom težnjom za napredak.</w:t>
      </w:r>
    </w:p>
    <w:p w14:paraId="55B3021C" w14:textId="77777777" w:rsidR="00831F59" w:rsidRPr="00B034C9" w:rsidRDefault="00831F59" w:rsidP="00831F59">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Od sportsko – rekreacijske infrastrukture područje Općine Gračac raspolaže sa:</w:t>
      </w:r>
    </w:p>
    <w:p w14:paraId="3DDBC34D" w14:textId="77777777" w:rsidR="00D20784" w:rsidRPr="00B034C9" w:rsidRDefault="00831F59" w:rsidP="00831F59">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jednim nogometnim igralištem u naselju Gračac</w:t>
      </w:r>
      <w:r w:rsidR="003D770D" w:rsidRPr="00B034C9">
        <w:rPr>
          <w:rFonts w:ascii="Candara" w:hAnsi="Candara" w:cs="Times New Roman"/>
          <w:sz w:val="24"/>
          <w:szCs w:val="24"/>
        </w:rPr>
        <w:t xml:space="preserve"> sa novosagrađenim sportskim tribinama</w:t>
      </w:r>
    </w:p>
    <w:p w14:paraId="56AD3FFB" w14:textId="0EEBECED" w:rsidR="00D20784" w:rsidRPr="00B034C9" w:rsidRDefault="00831F59" w:rsidP="00D20784">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 xml:space="preserve">tri sportske dvorane od kojih je jedna u okviru Osnovne škole </w:t>
      </w:r>
      <w:r w:rsidR="005C7524">
        <w:rPr>
          <w:rFonts w:ascii="Candara" w:hAnsi="Candara" w:cs="Times New Roman"/>
          <w:sz w:val="24"/>
          <w:szCs w:val="24"/>
        </w:rPr>
        <w:t xml:space="preserve">Nikole Tesle a </w:t>
      </w:r>
      <w:r w:rsidRPr="00B034C9">
        <w:rPr>
          <w:rFonts w:ascii="Candara" w:hAnsi="Candara" w:cs="Times New Roman"/>
          <w:sz w:val="24"/>
          <w:szCs w:val="24"/>
        </w:rPr>
        <w:t xml:space="preserve">druga u okviru Srednje škole Gračac, dok </w:t>
      </w:r>
      <w:r w:rsidR="005C7524">
        <w:rPr>
          <w:rFonts w:ascii="Candara" w:hAnsi="Candara" w:cs="Times New Roman"/>
          <w:sz w:val="24"/>
          <w:szCs w:val="24"/>
        </w:rPr>
        <w:t xml:space="preserve">se </w:t>
      </w:r>
      <w:r w:rsidRPr="00B034C9">
        <w:rPr>
          <w:rFonts w:ascii="Candara" w:hAnsi="Candara" w:cs="Times New Roman"/>
          <w:sz w:val="24"/>
          <w:szCs w:val="24"/>
        </w:rPr>
        <w:t>treća nalazi u područnoj školi u naselju Srb</w:t>
      </w:r>
    </w:p>
    <w:p w14:paraId="70D3757A" w14:textId="77777777" w:rsidR="00D20784" w:rsidRPr="00B034C9" w:rsidRDefault="00831F59" w:rsidP="00D20784">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košarkaškim igralištem</w:t>
      </w:r>
    </w:p>
    <w:p w14:paraId="7E34D76C" w14:textId="77777777" w:rsidR="00D20784" w:rsidRPr="00B034C9" w:rsidRDefault="003D770D" w:rsidP="00831F59">
      <w:pPr>
        <w:pStyle w:val="Odlomakpopisa"/>
        <w:numPr>
          <w:ilvl w:val="0"/>
          <w:numId w:val="14"/>
        </w:numPr>
        <w:jc w:val="both"/>
        <w:rPr>
          <w:rFonts w:ascii="Candara" w:hAnsi="Candara" w:cs="Times New Roman"/>
          <w:sz w:val="24"/>
          <w:szCs w:val="24"/>
        </w:rPr>
      </w:pPr>
      <w:r w:rsidRPr="00786109">
        <w:rPr>
          <w:rFonts w:ascii="Candara" w:hAnsi="Candara" w:cs="Times New Roman"/>
          <w:i/>
          <w:iCs/>
          <w:sz w:val="24"/>
          <w:szCs w:val="24"/>
        </w:rPr>
        <w:t xml:space="preserve">Street </w:t>
      </w:r>
      <w:proofErr w:type="spellStart"/>
      <w:r w:rsidRPr="00786109">
        <w:rPr>
          <w:rFonts w:ascii="Candara" w:hAnsi="Candara" w:cs="Times New Roman"/>
          <w:i/>
          <w:iCs/>
          <w:sz w:val="24"/>
          <w:szCs w:val="24"/>
        </w:rPr>
        <w:t>workout</w:t>
      </w:r>
      <w:proofErr w:type="spellEnd"/>
      <w:r w:rsidRPr="00B034C9">
        <w:rPr>
          <w:rFonts w:ascii="Candara" w:hAnsi="Candara" w:cs="Times New Roman"/>
          <w:sz w:val="24"/>
          <w:szCs w:val="24"/>
        </w:rPr>
        <w:t xml:space="preserve"> park</w:t>
      </w:r>
      <w:r w:rsidR="00D20784" w:rsidRPr="00B034C9">
        <w:rPr>
          <w:rFonts w:ascii="Candara" w:hAnsi="Candara" w:cs="Times New Roman"/>
          <w:sz w:val="24"/>
          <w:szCs w:val="24"/>
        </w:rPr>
        <w:t>om</w:t>
      </w:r>
    </w:p>
    <w:p w14:paraId="1D8881CC" w14:textId="796A4DBA" w:rsidR="00831F59" w:rsidRPr="00B034C9" w:rsidRDefault="00831F59" w:rsidP="00831F59">
      <w:pPr>
        <w:pStyle w:val="Odlomakpopisa"/>
        <w:numPr>
          <w:ilvl w:val="0"/>
          <w:numId w:val="14"/>
        </w:numPr>
        <w:jc w:val="both"/>
        <w:rPr>
          <w:rFonts w:ascii="Candara" w:hAnsi="Candara" w:cs="Times New Roman"/>
          <w:sz w:val="24"/>
          <w:szCs w:val="24"/>
        </w:rPr>
      </w:pPr>
      <w:r w:rsidRPr="00B034C9">
        <w:rPr>
          <w:rFonts w:ascii="Candara" w:hAnsi="Candara" w:cs="Times New Roman"/>
          <w:sz w:val="24"/>
          <w:szCs w:val="24"/>
        </w:rPr>
        <w:t xml:space="preserve">dječjim igralištima - </w:t>
      </w:r>
      <w:r w:rsidRPr="00B034C9">
        <w:rPr>
          <w:rFonts w:ascii="Candara" w:hAnsi="Candara" w:cs="Times New Roman"/>
          <w:color w:val="000000" w:themeColor="text1"/>
          <w:sz w:val="24"/>
          <w:szCs w:val="24"/>
        </w:rPr>
        <w:t>postoje 2 dječja igrališta koja su u uporabi te jedno od Dječjeg vrtića Baltazar koje se koristi za djecu koja pohađaju dječji vrtić</w:t>
      </w:r>
    </w:p>
    <w:p w14:paraId="2754B45D" w14:textId="323CC91B" w:rsidR="00831F59" w:rsidRPr="00B034C9" w:rsidRDefault="00831F59" w:rsidP="008A65CF">
      <w:pPr>
        <w:jc w:val="both"/>
        <w:rPr>
          <w:rFonts w:ascii="Candara" w:eastAsia="PalatinoLinotype-Roman" w:hAnsi="Candara" w:cs="Times New Roman"/>
          <w:sz w:val="24"/>
          <w:szCs w:val="24"/>
          <w:u w:val="single"/>
        </w:rPr>
      </w:pPr>
      <w:r w:rsidRPr="00B034C9">
        <w:rPr>
          <w:rFonts w:ascii="Candara" w:hAnsi="Candara" w:cs="Times New Roman"/>
          <w:sz w:val="24"/>
          <w:szCs w:val="24"/>
        </w:rPr>
        <w:lastRenderedPageBreak/>
        <w:t xml:space="preserve">Na području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polovica broja registriranih udruga bave se sportom. Stoga, u oblasti sporta i rekreacije treba povećati broj sportskih objekata i sadržaja. Općina Gračac sukladno svojim financijskim mogućnostima, kontinuirano pomaže u izgradnji i rekonstrukciji svih sportskih objekata na području </w:t>
      </w:r>
      <w:r w:rsidR="00FF4B55">
        <w:rPr>
          <w:rFonts w:ascii="Candara" w:hAnsi="Candara" w:cs="Times New Roman"/>
          <w:sz w:val="24"/>
          <w:szCs w:val="24"/>
        </w:rPr>
        <w:t>o</w:t>
      </w:r>
      <w:r w:rsidR="00FF4B55" w:rsidRPr="00B034C9">
        <w:rPr>
          <w:rFonts w:ascii="Candara" w:hAnsi="Candara" w:cs="Times New Roman"/>
          <w:sz w:val="24"/>
          <w:szCs w:val="24"/>
        </w:rPr>
        <w:t>pćine</w:t>
      </w:r>
      <w:r w:rsidRPr="00B034C9">
        <w:rPr>
          <w:rFonts w:ascii="Candara" w:hAnsi="Candara" w:cs="Times New Roman"/>
          <w:sz w:val="24"/>
          <w:szCs w:val="24"/>
        </w:rPr>
        <w:t>.</w:t>
      </w:r>
    </w:p>
    <w:p w14:paraId="6328F089" w14:textId="779827ED" w:rsidR="00916055" w:rsidRPr="00B034C9" w:rsidRDefault="00916055" w:rsidP="00CA4667">
      <w:pPr>
        <w:jc w:val="both"/>
        <w:rPr>
          <w:rFonts w:ascii="Candara" w:hAnsi="Candara" w:cs="Times New Roman"/>
          <w:b/>
          <w:bCs/>
          <w:sz w:val="24"/>
          <w:szCs w:val="24"/>
        </w:rPr>
      </w:pPr>
    </w:p>
    <w:p w14:paraId="2340AEA1" w14:textId="32199960" w:rsidR="00831F59" w:rsidRPr="0016303B" w:rsidRDefault="00831F59" w:rsidP="0016303B">
      <w:pPr>
        <w:pStyle w:val="Naslov3"/>
        <w:rPr>
          <w:rFonts w:ascii="Candara" w:hAnsi="Candara"/>
        </w:rPr>
      </w:pPr>
      <w:bookmarkStart w:id="17" w:name="_Toc214524111"/>
      <w:r w:rsidRPr="0016303B">
        <w:rPr>
          <w:rFonts w:ascii="Candara" w:hAnsi="Candara"/>
        </w:rPr>
        <w:t>CIVILNO DRUŠTVO</w:t>
      </w:r>
      <w:bookmarkEnd w:id="17"/>
    </w:p>
    <w:p w14:paraId="22C421DC" w14:textId="1CE5D4F4" w:rsidR="00831F59" w:rsidRPr="00B034C9" w:rsidRDefault="00831F59" w:rsidP="00831F59">
      <w:pPr>
        <w:jc w:val="both"/>
        <w:rPr>
          <w:rFonts w:ascii="Candara" w:hAnsi="Candara" w:cs="Times New Roman"/>
          <w:sz w:val="24"/>
          <w:szCs w:val="24"/>
        </w:rPr>
      </w:pPr>
      <w:r w:rsidRPr="00B034C9">
        <w:rPr>
          <w:rFonts w:ascii="Candara" w:hAnsi="Candara" w:cs="Times New Roman"/>
          <w:color w:val="000000" w:themeColor="text1"/>
          <w:sz w:val="24"/>
          <w:szCs w:val="24"/>
        </w:rPr>
        <w:t xml:space="preserve">Civilno društvo na području Zadarske županije pa tako i </w:t>
      </w:r>
      <w:r w:rsidR="00FF4B55">
        <w:rPr>
          <w:rFonts w:ascii="Candara" w:hAnsi="Candara" w:cs="Times New Roman"/>
          <w:color w:val="000000" w:themeColor="text1"/>
          <w:sz w:val="24"/>
          <w:szCs w:val="24"/>
        </w:rPr>
        <w:t>o</w:t>
      </w:r>
      <w:r w:rsidR="00FF4B55" w:rsidRPr="00B034C9">
        <w:rPr>
          <w:rFonts w:ascii="Candara" w:hAnsi="Candara" w:cs="Times New Roman"/>
          <w:color w:val="000000" w:themeColor="text1"/>
          <w:sz w:val="24"/>
          <w:szCs w:val="24"/>
        </w:rPr>
        <w:t xml:space="preserve">pćine </w:t>
      </w:r>
      <w:r w:rsidRPr="00B034C9">
        <w:rPr>
          <w:rFonts w:ascii="Candara" w:hAnsi="Candara" w:cs="Times New Roman"/>
          <w:color w:val="000000" w:themeColor="text1"/>
          <w:sz w:val="24"/>
          <w:szCs w:val="24"/>
        </w:rPr>
        <w:t xml:space="preserve">Gračac, ima dobru tradiciju te su preko raznovrsnih udruga zastupljene sve ključne djelatnosti. Prema podatcima Registra udruga iz </w:t>
      </w:r>
      <w:r w:rsidR="00FF4B55">
        <w:rPr>
          <w:rFonts w:ascii="Candara" w:hAnsi="Candara" w:cs="Times New Roman"/>
          <w:color w:val="000000" w:themeColor="text1"/>
          <w:sz w:val="24"/>
          <w:szCs w:val="24"/>
        </w:rPr>
        <w:t>listopada</w:t>
      </w:r>
      <w:r w:rsidR="00FF4B55" w:rsidRPr="00B034C9">
        <w:rPr>
          <w:rFonts w:ascii="Candara" w:hAnsi="Candara" w:cs="Times New Roman"/>
          <w:color w:val="000000" w:themeColor="text1"/>
          <w:sz w:val="24"/>
          <w:szCs w:val="24"/>
        </w:rPr>
        <w:t xml:space="preserve"> </w:t>
      </w:r>
      <w:r w:rsidR="00FF4B55">
        <w:rPr>
          <w:rFonts w:ascii="Candara" w:hAnsi="Candara" w:cs="Times New Roman"/>
          <w:color w:val="000000" w:themeColor="text1"/>
          <w:sz w:val="24"/>
          <w:szCs w:val="24"/>
        </w:rPr>
        <w:t>2025</w:t>
      </w:r>
      <w:r w:rsidRPr="00B034C9">
        <w:rPr>
          <w:rFonts w:ascii="Candara" w:hAnsi="Candara" w:cs="Times New Roman"/>
          <w:color w:val="000000" w:themeColor="text1"/>
          <w:sz w:val="24"/>
          <w:szCs w:val="24"/>
        </w:rPr>
        <w:t xml:space="preserve">. godine, na području općine Gračac registrirano je </w:t>
      </w:r>
      <w:r w:rsidR="00DD41EB" w:rsidRPr="00B034C9">
        <w:rPr>
          <w:rFonts w:ascii="Candara" w:hAnsi="Candara" w:cs="Times New Roman"/>
          <w:color w:val="000000" w:themeColor="text1"/>
          <w:sz w:val="24"/>
          <w:szCs w:val="24"/>
        </w:rPr>
        <w:t>28</w:t>
      </w:r>
      <w:r w:rsidRPr="00B034C9">
        <w:rPr>
          <w:rFonts w:ascii="Candara" w:hAnsi="Candara" w:cs="Times New Roman"/>
          <w:color w:val="000000" w:themeColor="text1"/>
          <w:sz w:val="24"/>
          <w:szCs w:val="24"/>
        </w:rPr>
        <w:t xml:space="preserve"> aktivn</w:t>
      </w:r>
      <w:r w:rsidR="00DD41EB" w:rsidRPr="00B034C9">
        <w:rPr>
          <w:rFonts w:ascii="Candara" w:hAnsi="Candara" w:cs="Times New Roman"/>
          <w:color w:val="000000" w:themeColor="text1"/>
          <w:sz w:val="24"/>
          <w:szCs w:val="24"/>
        </w:rPr>
        <w:t>ih</w:t>
      </w:r>
      <w:r w:rsidRPr="00B034C9">
        <w:rPr>
          <w:rFonts w:ascii="Candara" w:hAnsi="Candara" w:cs="Times New Roman"/>
          <w:color w:val="000000" w:themeColor="text1"/>
          <w:sz w:val="24"/>
          <w:szCs w:val="24"/>
        </w:rPr>
        <w:t xml:space="preserve"> udrug</w:t>
      </w:r>
      <w:r w:rsidR="00DD41EB" w:rsidRPr="00B034C9">
        <w:rPr>
          <w:rFonts w:ascii="Candara" w:hAnsi="Candara" w:cs="Times New Roman"/>
          <w:color w:val="000000" w:themeColor="text1"/>
          <w:sz w:val="24"/>
          <w:szCs w:val="24"/>
        </w:rPr>
        <w:t>a</w:t>
      </w:r>
      <w:r w:rsidRPr="00B034C9">
        <w:rPr>
          <w:rFonts w:ascii="Candara" w:hAnsi="Candara" w:cs="Times New Roman"/>
          <w:color w:val="000000" w:themeColor="text1"/>
          <w:sz w:val="24"/>
          <w:szCs w:val="24"/>
        </w:rPr>
        <w:t>. Prema uvidu u raspoložive podatke, najviše je sportskih udruga, a slijede gospodarske udruge, kulturne udruge, socijalne udruge, udruge koje se bave održivim razvojem i zaštitom okoliša i prirode. Ostale udruge su zastupljene u manjem broju. Udruge postaju sve važnijim čimbenicima razvitka društva, a njihov broj i aktivnosti se povećavaju i o tome treba voditi računa kod izrade Prostornih planova niže razine</w:t>
      </w:r>
      <w:r w:rsidRPr="00B034C9">
        <w:rPr>
          <w:rFonts w:ascii="Candara" w:hAnsi="Candara" w:cs="Times New Roman"/>
          <w:sz w:val="24"/>
          <w:szCs w:val="24"/>
        </w:rPr>
        <w:t>.</w:t>
      </w:r>
    </w:p>
    <w:p w14:paraId="7BEB6624" w14:textId="77777777" w:rsidR="00831F59" w:rsidRPr="00B034C9" w:rsidRDefault="00831F59" w:rsidP="00831F59">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Mnoge udruge nemaju sustavne izvore financiranja te svoje programe i aktivnosti uglavnom provode volonterski uz pojedinačna pokroviteljstva ili se financiraju iz proračuna Općine i članarina. Jedan od temeljnih problema „ovisnosti“ o proračunu jedinica lokalne samouprave je manjak znanja, vještina i kapaciteta općenito u udrugama o pisanju projekata i vođenja aktivne politike </w:t>
      </w:r>
      <w:proofErr w:type="spellStart"/>
      <w:r w:rsidRPr="00B034C9">
        <w:rPr>
          <w:rFonts w:ascii="Candara" w:hAnsi="Candara" w:cs="Times New Roman"/>
          <w:sz w:val="24"/>
          <w:szCs w:val="24"/>
        </w:rPr>
        <w:t>samoodrživosti</w:t>
      </w:r>
      <w:proofErr w:type="spellEnd"/>
      <w:r w:rsidRPr="00B034C9">
        <w:rPr>
          <w:rFonts w:ascii="Candara" w:hAnsi="Candara" w:cs="Times New Roman"/>
          <w:sz w:val="24"/>
          <w:szCs w:val="24"/>
        </w:rPr>
        <w:t>. Članovi udruge nisu dovoljno informirani i obučeni za korištenje mogućnosti financiranja iz nacionalnih i europskih izvora.</w:t>
      </w:r>
    </w:p>
    <w:p w14:paraId="4B4A944C" w14:textId="10BA7CCD" w:rsidR="00831F59" w:rsidRPr="00B034C9" w:rsidRDefault="00831F59" w:rsidP="00CA4667">
      <w:pPr>
        <w:jc w:val="both"/>
        <w:rPr>
          <w:rFonts w:ascii="Candara" w:hAnsi="Candara" w:cs="Times New Roman"/>
          <w:b/>
          <w:bCs/>
          <w:sz w:val="24"/>
          <w:szCs w:val="24"/>
        </w:rPr>
      </w:pPr>
    </w:p>
    <w:p w14:paraId="5D52728D" w14:textId="270AC2BA" w:rsidR="00831F59" w:rsidRPr="0016303B" w:rsidRDefault="00831F59" w:rsidP="0016303B">
      <w:pPr>
        <w:pStyle w:val="Naslov3"/>
        <w:rPr>
          <w:rFonts w:ascii="Candara" w:hAnsi="Candara"/>
        </w:rPr>
      </w:pPr>
      <w:bookmarkStart w:id="18" w:name="_Toc214524112"/>
      <w:r w:rsidRPr="0016303B">
        <w:rPr>
          <w:rFonts w:ascii="Candara" w:hAnsi="Candara"/>
        </w:rPr>
        <w:t>VJERSKE ZAJEDNICE</w:t>
      </w:r>
      <w:bookmarkEnd w:id="18"/>
    </w:p>
    <w:p w14:paraId="41EE5E7C" w14:textId="651E6D43" w:rsidR="001C0CD5" w:rsidRDefault="00831F59" w:rsidP="00831F59">
      <w:pPr>
        <w:autoSpaceDE w:val="0"/>
        <w:autoSpaceDN w:val="0"/>
        <w:adjustRightInd w:val="0"/>
        <w:spacing w:after="0" w:line="240" w:lineRule="auto"/>
        <w:jc w:val="both"/>
        <w:rPr>
          <w:rFonts w:ascii="Candara" w:eastAsia="PalatinoLinotype-Roman" w:hAnsi="Candara" w:cs="Times New Roman"/>
          <w:sz w:val="24"/>
          <w:szCs w:val="24"/>
        </w:rPr>
      </w:pPr>
      <w:r w:rsidRPr="00B034C9">
        <w:rPr>
          <w:rFonts w:ascii="Candara" w:eastAsia="PalatinoLinotype-Roman" w:hAnsi="Candara" w:cs="Times New Roman"/>
          <w:sz w:val="24"/>
          <w:szCs w:val="24"/>
        </w:rPr>
        <w:t>U službenom popisu stanovnika iz 2</w:t>
      </w:r>
      <w:r w:rsidR="00DD41EB" w:rsidRPr="00B034C9">
        <w:rPr>
          <w:rFonts w:ascii="Candara" w:eastAsia="PalatinoLinotype-Roman" w:hAnsi="Candara" w:cs="Times New Roman"/>
          <w:sz w:val="24"/>
          <w:szCs w:val="24"/>
        </w:rPr>
        <w:t>021</w:t>
      </w:r>
      <w:r w:rsidRPr="00B034C9">
        <w:rPr>
          <w:rFonts w:ascii="Candara" w:eastAsia="PalatinoLinotype-Roman" w:hAnsi="Candara" w:cs="Times New Roman"/>
          <w:sz w:val="24"/>
          <w:szCs w:val="24"/>
        </w:rPr>
        <w:t>. godine</w:t>
      </w:r>
      <w:r w:rsidR="001C0CD5">
        <w:rPr>
          <w:rFonts w:ascii="Candara" w:eastAsia="PalatinoLinotype-Roman" w:hAnsi="Candara" w:cs="Times New Roman"/>
          <w:sz w:val="24"/>
          <w:szCs w:val="24"/>
        </w:rPr>
        <w:t xml:space="preserve"> općina Gračac broji 3.136 stanovnika. </w:t>
      </w:r>
      <w:r w:rsidR="00681C51" w:rsidRPr="00B034C9">
        <w:rPr>
          <w:rFonts w:ascii="Candara" w:eastAsia="PalatinoLinotype-Roman" w:hAnsi="Candara" w:cs="Times New Roman"/>
          <w:sz w:val="24"/>
          <w:szCs w:val="24"/>
        </w:rPr>
        <w:t>1621</w:t>
      </w:r>
      <w:r w:rsidRPr="00B034C9">
        <w:rPr>
          <w:rFonts w:ascii="Candara" w:eastAsia="PalatinoLinotype-Roman" w:hAnsi="Candara" w:cs="Times New Roman"/>
          <w:sz w:val="24"/>
          <w:szCs w:val="24"/>
        </w:rPr>
        <w:t xml:space="preserve"> stanovnika općine Gračac se izjasnilo kao katolici, dok se pravoslavcima izjasnilo </w:t>
      </w:r>
      <w:r w:rsidR="00681C51" w:rsidRPr="00B034C9">
        <w:rPr>
          <w:rFonts w:ascii="Candara" w:eastAsia="PalatinoLinotype-Roman" w:hAnsi="Candara" w:cs="Times New Roman"/>
          <w:sz w:val="24"/>
          <w:szCs w:val="24"/>
        </w:rPr>
        <w:t>1364</w:t>
      </w:r>
      <w:r w:rsidRPr="00B034C9">
        <w:rPr>
          <w:rFonts w:ascii="Candara" w:eastAsia="PalatinoLinotype-Roman" w:hAnsi="Candara" w:cs="Times New Roman"/>
          <w:sz w:val="24"/>
          <w:szCs w:val="24"/>
        </w:rPr>
        <w:t xml:space="preserve"> stanovnika. </w:t>
      </w:r>
    </w:p>
    <w:p w14:paraId="4C6754E6" w14:textId="7C116220" w:rsidR="00831F59" w:rsidRPr="00B034C9" w:rsidRDefault="00831F59" w:rsidP="00831F59">
      <w:pPr>
        <w:autoSpaceDE w:val="0"/>
        <w:autoSpaceDN w:val="0"/>
        <w:adjustRightInd w:val="0"/>
        <w:spacing w:after="0" w:line="240" w:lineRule="auto"/>
        <w:jc w:val="both"/>
        <w:rPr>
          <w:rFonts w:ascii="Candara" w:eastAsia="PalatinoLinotype-Roman" w:hAnsi="Candara" w:cs="PalatinoLinotype-Roman"/>
        </w:rPr>
      </w:pPr>
      <w:r w:rsidRPr="00B034C9">
        <w:rPr>
          <w:rFonts w:ascii="Candara" w:eastAsia="PalatinoLinotype-Roman" w:hAnsi="Candara" w:cs="Times New Roman"/>
          <w:sz w:val="24"/>
          <w:szCs w:val="24"/>
        </w:rPr>
        <w:t>S obzirom na strukturu vjeroispovijesti stanovnika Gračaca postoje dvije crkve: Župna katolička crkva sv. Jurja mučenika i Srpska pravoslavna crkva</w:t>
      </w:r>
      <w:r w:rsidR="00681C51" w:rsidRPr="00B034C9">
        <w:rPr>
          <w:rFonts w:ascii="Candara" w:eastAsia="PalatinoLinotype-Roman" w:hAnsi="Candara" w:cs="Times New Roman"/>
          <w:sz w:val="24"/>
          <w:szCs w:val="24"/>
        </w:rPr>
        <w:t xml:space="preserve"> </w:t>
      </w:r>
      <w:proofErr w:type="spellStart"/>
      <w:r w:rsidR="00681C51" w:rsidRPr="00B034C9">
        <w:rPr>
          <w:rFonts w:ascii="Candara" w:eastAsia="PalatinoLinotype-Roman" w:hAnsi="Candara" w:cs="Times New Roman"/>
          <w:sz w:val="24"/>
          <w:szCs w:val="24"/>
        </w:rPr>
        <w:t>Vaznesenja</w:t>
      </w:r>
      <w:proofErr w:type="spellEnd"/>
      <w:r w:rsidR="00681C51" w:rsidRPr="00B034C9">
        <w:rPr>
          <w:rFonts w:ascii="Candara" w:eastAsia="PalatinoLinotype-Roman" w:hAnsi="Candara" w:cs="Times New Roman"/>
          <w:sz w:val="24"/>
          <w:szCs w:val="24"/>
        </w:rPr>
        <w:t xml:space="preserve"> gospodnjeg</w:t>
      </w:r>
      <w:r w:rsidRPr="00B034C9">
        <w:rPr>
          <w:rFonts w:ascii="Candara" w:eastAsia="PalatinoLinotype-Roman" w:hAnsi="Candara" w:cs="Times New Roman"/>
          <w:sz w:val="24"/>
          <w:szCs w:val="24"/>
        </w:rPr>
        <w:t>. Nakon katolika i pravoslavaca, najviše je onih koji su se izjasnili da nisu vjernici i ateisti, dok je broj ostalih vjerskih zajednica jako malen</w:t>
      </w:r>
      <w:r w:rsidR="00681C51" w:rsidRPr="00B034C9">
        <w:rPr>
          <w:rFonts w:ascii="Candara" w:eastAsia="PalatinoLinotype-Roman" w:hAnsi="Candara" w:cs="Times New Roman"/>
          <w:sz w:val="24"/>
          <w:szCs w:val="24"/>
        </w:rPr>
        <w:t>.</w:t>
      </w:r>
    </w:p>
    <w:p w14:paraId="6C37549A" w14:textId="3330DE03" w:rsidR="00831F59" w:rsidRPr="00B034C9" w:rsidRDefault="00831F59" w:rsidP="00CA4667">
      <w:pPr>
        <w:jc w:val="both"/>
        <w:rPr>
          <w:rFonts w:ascii="Candara" w:hAnsi="Candara" w:cs="Times New Roman"/>
          <w:b/>
          <w:bCs/>
          <w:sz w:val="24"/>
          <w:szCs w:val="24"/>
        </w:rPr>
      </w:pPr>
    </w:p>
    <w:p w14:paraId="74C1E67D" w14:textId="1AE665FB" w:rsidR="00831F59" w:rsidRPr="0016303B" w:rsidRDefault="00831F59" w:rsidP="0016303B">
      <w:pPr>
        <w:pStyle w:val="Naslov3"/>
        <w:rPr>
          <w:rFonts w:ascii="Candara" w:hAnsi="Candara"/>
        </w:rPr>
      </w:pPr>
      <w:bookmarkStart w:id="19" w:name="_Toc214524113"/>
      <w:r w:rsidRPr="0016303B">
        <w:rPr>
          <w:rFonts w:ascii="Candara" w:hAnsi="Candara"/>
        </w:rPr>
        <w:t>PRIRODNA I KULTURNA BAŠTINA</w:t>
      </w:r>
      <w:bookmarkEnd w:id="19"/>
    </w:p>
    <w:p w14:paraId="2603A33E" w14:textId="5642D5DA" w:rsidR="00831F59" w:rsidRPr="00B034C9" w:rsidRDefault="00831F59" w:rsidP="00831F59">
      <w:pPr>
        <w:spacing w:line="252" w:lineRule="auto"/>
        <w:jc w:val="both"/>
        <w:rPr>
          <w:rFonts w:ascii="Candara" w:hAnsi="Candara" w:cs="Times New Roman"/>
          <w:sz w:val="24"/>
          <w:szCs w:val="24"/>
        </w:rPr>
      </w:pPr>
      <w:r w:rsidRPr="00B034C9">
        <w:rPr>
          <w:rFonts w:ascii="Candara" w:hAnsi="Candara" w:cs="Times New Roman"/>
          <w:sz w:val="24"/>
          <w:szCs w:val="24"/>
        </w:rPr>
        <w:t xml:space="preserve">Kulturna baština i atrakcije </w:t>
      </w:r>
      <w:r w:rsidR="00FF4B55">
        <w:rPr>
          <w:rFonts w:ascii="Candara" w:hAnsi="Candara" w:cs="Times New Roman"/>
          <w:sz w:val="24"/>
          <w:szCs w:val="24"/>
        </w:rPr>
        <w:t>o</w:t>
      </w:r>
      <w:r w:rsidR="00FF4B55" w:rsidRPr="00B034C9">
        <w:rPr>
          <w:rFonts w:ascii="Candara" w:hAnsi="Candara" w:cs="Times New Roman"/>
          <w:sz w:val="24"/>
          <w:szCs w:val="24"/>
        </w:rPr>
        <w:t xml:space="preserve">pćine </w:t>
      </w:r>
      <w:r w:rsidRPr="00B034C9">
        <w:rPr>
          <w:rFonts w:ascii="Candara" w:hAnsi="Candara" w:cs="Times New Roman"/>
          <w:sz w:val="24"/>
          <w:szCs w:val="24"/>
        </w:rPr>
        <w:t xml:space="preserve">Gračac su skromnijih karakteristika od prirodne baštine i prvenstveno se odnose na multi konfesionalnost </w:t>
      </w:r>
      <w:r w:rsidR="00110478">
        <w:rPr>
          <w:rFonts w:ascii="Candara" w:hAnsi="Candara" w:cs="Times New Roman"/>
          <w:sz w:val="24"/>
          <w:szCs w:val="24"/>
        </w:rPr>
        <w:t>o</w:t>
      </w:r>
      <w:r w:rsidR="00110478" w:rsidRPr="00B034C9">
        <w:rPr>
          <w:rFonts w:ascii="Candara" w:hAnsi="Candara" w:cs="Times New Roman"/>
          <w:sz w:val="24"/>
          <w:szCs w:val="24"/>
        </w:rPr>
        <w:t xml:space="preserve">pćine </w:t>
      </w:r>
      <w:r w:rsidRPr="00B034C9">
        <w:rPr>
          <w:rFonts w:ascii="Candara" w:hAnsi="Candara" w:cs="Times New Roman"/>
          <w:sz w:val="24"/>
          <w:szCs w:val="24"/>
        </w:rPr>
        <w:t>(katoličke i pravoslavne crkve) te uz to folklorni i umjetnički izričaj.</w:t>
      </w:r>
    </w:p>
    <w:p w14:paraId="749A3ED0" w14:textId="5D130222"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 xml:space="preserve">Prema podacima Ministarstva kulture, na području </w:t>
      </w:r>
      <w:r w:rsidR="00110478">
        <w:rPr>
          <w:rFonts w:ascii="Candara" w:hAnsi="Candara" w:cs="Times New Roman"/>
          <w:sz w:val="24"/>
          <w:szCs w:val="24"/>
        </w:rPr>
        <w:t>o</w:t>
      </w:r>
      <w:r w:rsidRPr="00B034C9">
        <w:rPr>
          <w:rFonts w:ascii="Candara" w:hAnsi="Candara" w:cs="Times New Roman"/>
          <w:sz w:val="24"/>
          <w:szCs w:val="24"/>
        </w:rPr>
        <w:t xml:space="preserve">pćine Gračac nalazi se 10 zaštićenih kulturnih dobara, a sva pripadaju vrsti nepokretnih pojedinačnih kulturnih dobara. Prema klasifikaciji kulturnih dobara, osam ih je sakralne graditeljske baštine te po jedna vojna i obrambena građevina i komunalna i tehnička građevina. Kulturna dobra sakralne graditeljske baštine su: Crkva </w:t>
      </w:r>
      <w:proofErr w:type="spellStart"/>
      <w:r w:rsidRPr="00B034C9">
        <w:rPr>
          <w:rFonts w:ascii="Candara" w:hAnsi="Candara" w:cs="Times New Roman"/>
          <w:sz w:val="24"/>
          <w:szCs w:val="24"/>
        </w:rPr>
        <w:t>Vaznesenja</w:t>
      </w:r>
      <w:proofErr w:type="spellEnd"/>
      <w:r w:rsidRPr="00B034C9">
        <w:rPr>
          <w:rFonts w:ascii="Candara" w:hAnsi="Candara" w:cs="Times New Roman"/>
          <w:sz w:val="24"/>
          <w:szCs w:val="24"/>
        </w:rPr>
        <w:t xml:space="preserve"> Gospodnjega, Crkva sv. Jurja Mučenika, Crkva Rođenja Presvete Bogorodice, Crkva Rođenja Blažene Djevice Marije, Crkva sv. Proroka Ilije, Crkva </w:t>
      </w:r>
      <w:proofErr w:type="spellStart"/>
      <w:r w:rsidRPr="00B034C9">
        <w:rPr>
          <w:rFonts w:ascii="Candara" w:hAnsi="Candara" w:cs="Times New Roman"/>
          <w:sz w:val="24"/>
          <w:szCs w:val="24"/>
        </w:rPr>
        <w:t>Uspenja</w:t>
      </w:r>
      <w:proofErr w:type="spellEnd"/>
      <w:r w:rsidRPr="00B034C9">
        <w:rPr>
          <w:rFonts w:ascii="Candara" w:hAnsi="Candara" w:cs="Times New Roman"/>
          <w:sz w:val="24"/>
          <w:szCs w:val="24"/>
        </w:rPr>
        <w:t xml:space="preserve"> Presvete Bogorodice, Pravoslavna Crkva sv. </w:t>
      </w:r>
      <w:proofErr w:type="spellStart"/>
      <w:r w:rsidRPr="00B034C9">
        <w:rPr>
          <w:rFonts w:ascii="Candara" w:hAnsi="Candara" w:cs="Times New Roman"/>
          <w:sz w:val="24"/>
          <w:szCs w:val="24"/>
        </w:rPr>
        <w:t>Paraskeve</w:t>
      </w:r>
      <w:proofErr w:type="spellEnd"/>
      <w:r w:rsidRPr="00B034C9">
        <w:rPr>
          <w:rFonts w:ascii="Candara" w:hAnsi="Candara" w:cs="Times New Roman"/>
          <w:sz w:val="24"/>
          <w:szCs w:val="24"/>
        </w:rPr>
        <w:t xml:space="preserve"> (sv. Petke) i Crkva sv. Jovana Preteče. Ostatci staroga grada </w:t>
      </w:r>
      <w:proofErr w:type="spellStart"/>
      <w:r w:rsidRPr="00B034C9">
        <w:rPr>
          <w:rFonts w:ascii="Candara" w:hAnsi="Candara" w:cs="Times New Roman"/>
          <w:sz w:val="24"/>
          <w:szCs w:val="24"/>
        </w:rPr>
        <w:t>Zvonigrada</w:t>
      </w:r>
      <w:proofErr w:type="spellEnd"/>
      <w:r w:rsidRPr="00B034C9">
        <w:rPr>
          <w:rFonts w:ascii="Candara" w:hAnsi="Candara" w:cs="Times New Roman"/>
          <w:sz w:val="24"/>
          <w:szCs w:val="24"/>
        </w:rPr>
        <w:t xml:space="preserve"> su vojna i obrambena </w:t>
      </w:r>
      <w:r w:rsidRPr="00B034C9">
        <w:rPr>
          <w:rFonts w:ascii="Candara" w:hAnsi="Candara" w:cs="Times New Roman"/>
          <w:sz w:val="24"/>
          <w:szCs w:val="24"/>
        </w:rPr>
        <w:lastRenderedPageBreak/>
        <w:t xml:space="preserve">građevina, a Stari most na rijeci </w:t>
      </w:r>
      <w:proofErr w:type="spellStart"/>
      <w:r w:rsidRPr="00B034C9">
        <w:rPr>
          <w:rFonts w:ascii="Candara" w:hAnsi="Candara" w:cs="Times New Roman"/>
          <w:sz w:val="24"/>
          <w:szCs w:val="24"/>
        </w:rPr>
        <w:t>Otuči</w:t>
      </w:r>
      <w:proofErr w:type="spellEnd"/>
      <w:r w:rsidRPr="00B034C9">
        <w:rPr>
          <w:rFonts w:ascii="Candara" w:hAnsi="Candara" w:cs="Times New Roman"/>
          <w:sz w:val="24"/>
          <w:szCs w:val="24"/>
        </w:rPr>
        <w:t xml:space="preserve"> spada u komunalnu i tehničku građevinu. Detaljan pregled zaštićenih nepokretnih kulturnih dobara je dan u sljedećoj tablici.</w:t>
      </w:r>
    </w:p>
    <w:p w14:paraId="10A89467" w14:textId="35A20FC9" w:rsidR="006A1B55" w:rsidRPr="00B034C9" w:rsidRDefault="00110478" w:rsidP="00B034C9">
      <w:pPr>
        <w:jc w:val="center"/>
        <w:rPr>
          <w:rFonts w:ascii="Candara" w:hAnsi="Candara" w:cs="Times New Roman"/>
          <w:sz w:val="20"/>
          <w:szCs w:val="20"/>
        </w:rPr>
      </w:pPr>
      <w:r w:rsidRPr="00B034C9">
        <w:rPr>
          <w:rFonts w:ascii="Candara" w:hAnsi="Candara" w:cs="Times New Roman"/>
          <w:noProof/>
          <w:sz w:val="20"/>
          <w:szCs w:val="20"/>
        </w:rPr>
        <w:drawing>
          <wp:inline distT="0" distB="0" distL="0" distR="0" wp14:anchorId="16724FC2" wp14:editId="69A87886">
            <wp:extent cx="5760720" cy="1951348"/>
            <wp:effectExtent l="0" t="0" r="0" b="0"/>
            <wp:docPr id="518062270" name="Slika 4" descr="Slika na kojoj se prikazuje tekst, Font, broj, snimka zaslona&#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062270" name="Slika 4" descr="Slika na kojoj se prikazuje tekst, Font, broj, snimka zaslona&#10;&#10;Sadržaj generiran uz AI možda nije točan."/>
                    <pic:cNvPicPr/>
                  </pic:nvPicPr>
                  <pic:blipFill>
                    <a:blip r:embed="rId15">
                      <a:extLst>
                        <a:ext uri="{28A0092B-C50C-407E-A947-70E740481C1C}">
                          <a14:useLocalDpi xmlns:a14="http://schemas.microsoft.com/office/drawing/2010/main" val="0"/>
                        </a:ext>
                      </a:extLst>
                    </a:blip>
                    <a:stretch>
                      <a:fillRect/>
                    </a:stretch>
                  </pic:blipFill>
                  <pic:spPr>
                    <a:xfrm>
                      <a:off x="0" y="0"/>
                      <a:ext cx="5760720" cy="1951348"/>
                    </a:xfrm>
                    <a:prstGeom prst="rect">
                      <a:avLst/>
                    </a:prstGeom>
                  </pic:spPr>
                </pic:pic>
              </a:graphicData>
            </a:graphic>
          </wp:inline>
        </w:drawing>
      </w:r>
      <w:r w:rsidR="006A1B55" w:rsidRPr="00B034C9">
        <w:rPr>
          <w:rFonts w:ascii="Candara" w:hAnsi="Candara" w:cs="Times New Roman"/>
          <w:sz w:val="20"/>
          <w:szCs w:val="20"/>
        </w:rPr>
        <w:t>Izvor: Registar kulturnih dobara Republike Hrvatske, rujan 2025</w:t>
      </w:r>
    </w:p>
    <w:p w14:paraId="178F4B4E" w14:textId="07A45A58" w:rsidR="006A1B55" w:rsidRPr="00B034C9" w:rsidRDefault="006A1B55" w:rsidP="0065728D">
      <w:pPr>
        <w:jc w:val="center"/>
        <w:rPr>
          <w:rFonts w:ascii="Candara" w:hAnsi="Candara" w:cs="Times New Roman"/>
          <w:sz w:val="24"/>
          <w:szCs w:val="24"/>
        </w:rPr>
      </w:pPr>
    </w:p>
    <w:p w14:paraId="653440B8" w14:textId="3570774F"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Od zaštićenih prirodnih resursa, na području općine Gračac se nalazi jedno zaštićeno područje i jedan spomenik prirode. Park prirode Velebit rasprostire se na području Zadarske županije, Šibensko–kninske županije i Ličko–senjske županije. Od njegove ukupne površine u Zadarskoj županiji se nalazi 57.028,91 ha, od čega se 17.527,86 ha, odnosno 30,73 %, nalazi na području općine Gračac.</w:t>
      </w:r>
    </w:p>
    <w:p w14:paraId="533ED51D" w14:textId="5D42E2CC"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Posebno su atraktivne</w:t>
      </w:r>
      <w:r w:rsidR="006845BB">
        <w:rPr>
          <w:rFonts w:ascii="Candara" w:hAnsi="Candara" w:cs="Times New Roman"/>
          <w:sz w:val="24"/>
          <w:szCs w:val="24"/>
        </w:rPr>
        <w:t xml:space="preserve"> </w:t>
      </w:r>
      <w:r w:rsidRPr="00B034C9">
        <w:rPr>
          <w:rFonts w:ascii="Candara" w:hAnsi="Candara" w:cs="Times New Roman"/>
          <w:b/>
          <w:bCs/>
          <w:sz w:val="24"/>
          <w:szCs w:val="24"/>
        </w:rPr>
        <w:t xml:space="preserve">Cerovačke </w:t>
      </w:r>
      <w:r w:rsidR="0006172E" w:rsidRPr="00B034C9">
        <w:rPr>
          <w:rFonts w:ascii="Candara" w:hAnsi="Candara" w:cs="Times New Roman"/>
          <w:b/>
          <w:bCs/>
          <w:sz w:val="24"/>
          <w:szCs w:val="24"/>
        </w:rPr>
        <w:t>špilje</w:t>
      </w:r>
      <w:r w:rsidR="006845BB">
        <w:rPr>
          <w:rFonts w:ascii="Candara" w:hAnsi="Candara" w:cs="Times New Roman"/>
          <w:b/>
          <w:bCs/>
          <w:sz w:val="24"/>
          <w:szCs w:val="24"/>
        </w:rPr>
        <w:t xml:space="preserve"> </w:t>
      </w:r>
      <w:r w:rsidRPr="00B034C9">
        <w:rPr>
          <w:rFonts w:ascii="Candara" w:hAnsi="Candara" w:cs="Times New Roman"/>
          <w:sz w:val="24"/>
          <w:szCs w:val="24"/>
        </w:rPr>
        <w:t>na južnom dijelu Parka zaštićene kategorijom posebni geomorfološki rezervat. Kompleks se sastoji od</w:t>
      </w:r>
      <w:r w:rsidR="006845BB">
        <w:rPr>
          <w:rFonts w:ascii="Candara" w:hAnsi="Candara" w:cs="Times New Roman"/>
          <w:sz w:val="24"/>
          <w:szCs w:val="24"/>
        </w:rPr>
        <w:t xml:space="preserve"> </w:t>
      </w:r>
      <w:r w:rsidRPr="00B034C9">
        <w:rPr>
          <w:rFonts w:ascii="Candara" w:hAnsi="Candara" w:cs="Times New Roman"/>
          <w:sz w:val="24"/>
          <w:szCs w:val="24"/>
        </w:rPr>
        <w:t>tri špilje</w:t>
      </w:r>
      <w:r w:rsidR="006845BB">
        <w:rPr>
          <w:rFonts w:ascii="Candara" w:hAnsi="Candara" w:cs="Times New Roman"/>
          <w:sz w:val="24"/>
          <w:szCs w:val="24"/>
        </w:rPr>
        <w:t xml:space="preserve"> </w:t>
      </w:r>
      <w:r w:rsidRPr="00B034C9">
        <w:rPr>
          <w:rFonts w:ascii="Candara" w:hAnsi="Candara" w:cs="Times New Roman"/>
          <w:sz w:val="24"/>
          <w:szCs w:val="24"/>
        </w:rPr>
        <w:t xml:space="preserve">(Donja, Srednja i Gornja) s </w:t>
      </w:r>
      <w:r w:rsidR="006A1B55" w:rsidRPr="00B034C9">
        <w:rPr>
          <w:rFonts w:ascii="Candara" w:hAnsi="Candara" w:cs="Times New Roman"/>
          <w:sz w:val="24"/>
          <w:szCs w:val="24"/>
        </w:rPr>
        <w:t>preko</w:t>
      </w:r>
      <w:r w:rsidRPr="00B034C9">
        <w:rPr>
          <w:rFonts w:ascii="Candara" w:hAnsi="Candara" w:cs="Times New Roman"/>
          <w:sz w:val="24"/>
          <w:szCs w:val="24"/>
        </w:rPr>
        <w:t xml:space="preserve"> </w:t>
      </w:r>
      <w:r w:rsidR="006A1B55" w:rsidRPr="00B034C9">
        <w:rPr>
          <w:rFonts w:ascii="Candara" w:hAnsi="Candara" w:cs="Times New Roman"/>
          <w:sz w:val="24"/>
          <w:szCs w:val="24"/>
        </w:rPr>
        <w:t>8</w:t>
      </w:r>
      <w:r w:rsidRPr="00B034C9">
        <w:rPr>
          <w:rFonts w:ascii="Candara" w:hAnsi="Candara" w:cs="Times New Roman"/>
          <w:sz w:val="24"/>
          <w:szCs w:val="24"/>
        </w:rPr>
        <w:t xml:space="preserve"> km istraženih kanala</w:t>
      </w:r>
      <w:r w:rsidR="006A1B55" w:rsidRPr="00B034C9">
        <w:rPr>
          <w:rFonts w:ascii="Candara" w:hAnsi="Candara" w:cs="Times New Roman"/>
          <w:sz w:val="24"/>
          <w:szCs w:val="24"/>
        </w:rPr>
        <w:t>, (Donja – 4058m, Gornja – 4035m).</w:t>
      </w:r>
      <w:r w:rsidRPr="00B034C9">
        <w:rPr>
          <w:rFonts w:ascii="Candara" w:hAnsi="Candara" w:cs="Times New Roman"/>
          <w:sz w:val="24"/>
          <w:szCs w:val="24"/>
        </w:rPr>
        <w:t xml:space="preserve"> Ujedno su jedan</w:t>
      </w:r>
      <w:r w:rsidR="006845BB">
        <w:rPr>
          <w:rFonts w:ascii="Candara" w:hAnsi="Candara" w:cs="Times New Roman"/>
          <w:sz w:val="24"/>
          <w:szCs w:val="24"/>
        </w:rPr>
        <w:t xml:space="preserve"> </w:t>
      </w:r>
      <w:r w:rsidRPr="00B034C9">
        <w:rPr>
          <w:rFonts w:ascii="Candara" w:hAnsi="Candara" w:cs="Times New Roman"/>
          <w:sz w:val="24"/>
          <w:szCs w:val="24"/>
        </w:rPr>
        <w:t>od najpoznatijih i najznačajnijih speleoloških objekata u Hrvatskoj. Za turistički posjet uređeno je prvih 700 m Donje i Gornje špilje.</w:t>
      </w:r>
    </w:p>
    <w:p w14:paraId="2C82A163" w14:textId="26AC10A1" w:rsidR="00831F59" w:rsidRPr="00B034C9" w:rsidRDefault="00831F59" w:rsidP="00831F59">
      <w:pPr>
        <w:jc w:val="both"/>
        <w:rPr>
          <w:rFonts w:ascii="Candara" w:hAnsi="Candara" w:cs="Times New Roman"/>
          <w:sz w:val="24"/>
          <w:szCs w:val="24"/>
        </w:rPr>
      </w:pPr>
      <w:r w:rsidRPr="00B034C9">
        <w:rPr>
          <w:rFonts w:ascii="Candara" w:hAnsi="Candara" w:cs="Times New Roman"/>
          <w:sz w:val="24"/>
          <w:szCs w:val="24"/>
        </w:rPr>
        <w:t>U svrhu valorizacije ovog iznimno značajno resursa, Zadarska županija je projektom „Unaprjeđenje sustava posjećivanja i interpretacije prirode Cerovačkih špilja“ oživje</w:t>
      </w:r>
      <w:r w:rsidR="0006172E" w:rsidRPr="00B034C9">
        <w:rPr>
          <w:rFonts w:ascii="Candara" w:hAnsi="Candara" w:cs="Times New Roman"/>
          <w:sz w:val="24"/>
          <w:szCs w:val="24"/>
        </w:rPr>
        <w:t>la</w:t>
      </w:r>
      <w:r w:rsidRPr="00B034C9">
        <w:rPr>
          <w:rFonts w:ascii="Candara" w:hAnsi="Candara" w:cs="Times New Roman"/>
          <w:sz w:val="24"/>
          <w:szCs w:val="24"/>
        </w:rPr>
        <w:t xml:space="preserve"> ovaj prirodni resurs koji je zbog neodržavanja i premalog posjećivanja </w:t>
      </w:r>
      <w:r w:rsidR="0006172E" w:rsidRPr="00B034C9">
        <w:rPr>
          <w:rFonts w:ascii="Candara" w:hAnsi="Candara" w:cs="Times New Roman"/>
          <w:sz w:val="24"/>
          <w:szCs w:val="24"/>
        </w:rPr>
        <w:t xml:space="preserve">bio </w:t>
      </w:r>
      <w:r w:rsidRPr="00B034C9">
        <w:rPr>
          <w:rFonts w:ascii="Candara" w:hAnsi="Candara" w:cs="Times New Roman"/>
          <w:sz w:val="24"/>
          <w:szCs w:val="24"/>
        </w:rPr>
        <w:t xml:space="preserve">zanemaren. Ustanova Park prirode Velebit je u suradnji sa Zadarskom županijom, </w:t>
      </w:r>
      <w:r w:rsidR="006845BB">
        <w:rPr>
          <w:rFonts w:ascii="Candara" w:hAnsi="Candara" w:cs="Times New Roman"/>
          <w:sz w:val="24"/>
          <w:szCs w:val="24"/>
        </w:rPr>
        <w:t>O</w:t>
      </w:r>
      <w:r w:rsidR="006845BB" w:rsidRPr="00B034C9">
        <w:rPr>
          <w:rFonts w:ascii="Candara" w:hAnsi="Candara" w:cs="Times New Roman"/>
          <w:sz w:val="24"/>
          <w:szCs w:val="24"/>
        </w:rPr>
        <w:t xml:space="preserve">pćinom </w:t>
      </w:r>
      <w:r w:rsidRPr="00B034C9">
        <w:rPr>
          <w:rFonts w:ascii="Candara" w:hAnsi="Candara" w:cs="Times New Roman"/>
          <w:sz w:val="24"/>
          <w:szCs w:val="24"/>
        </w:rPr>
        <w:t>Gračac, Natur</w:t>
      </w:r>
      <w:r w:rsidR="0006172E" w:rsidRPr="00B034C9">
        <w:rPr>
          <w:rFonts w:ascii="Candara" w:hAnsi="Candara" w:cs="Times New Roman"/>
          <w:sz w:val="24"/>
          <w:szCs w:val="24"/>
        </w:rPr>
        <w:t>a</w:t>
      </w:r>
      <w:r w:rsidRPr="00B034C9">
        <w:rPr>
          <w:rFonts w:ascii="Candara" w:hAnsi="Candara" w:cs="Times New Roman"/>
          <w:sz w:val="24"/>
          <w:szCs w:val="24"/>
        </w:rPr>
        <w:t xml:space="preserve"> </w:t>
      </w:r>
      <w:proofErr w:type="spellStart"/>
      <w:r w:rsidRPr="00B034C9">
        <w:rPr>
          <w:rFonts w:ascii="Candara" w:hAnsi="Candara" w:cs="Times New Roman"/>
          <w:sz w:val="24"/>
          <w:szCs w:val="24"/>
        </w:rPr>
        <w:t>Jaderom</w:t>
      </w:r>
      <w:proofErr w:type="spellEnd"/>
      <w:r w:rsidRPr="00B034C9">
        <w:rPr>
          <w:rFonts w:ascii="Candara" w:hAnsi="Candara" w:cs="Times New Roman"/>
          <w:sz w:val="24"/>
          <w:szCs w:val="24"/>
        </w:rPr>
        <w:t xml:space="preserve"> i Speleološkim savezom Zagreb potpisala </w:t>
      </w:r>
      <w:r w:rsidR="006845BB">
        <w:rPr>
          <w:rFonts w:ascii="Candara" w:hAnsi="Candara" w:cs="Times New Roman"/>
          <w:sz w:val="24"/>
          <w:szCs w:val="24"/>
        </w:rPr>
        <w:t>S</w:t>
      </w:r>
      <w:r w:rsidR="006845BB" w:rsidRPr="00B034C9">
        <w:rPr>
          <w:rFonts w:ascii="Candara" w:hAnsi="Candara" w:cs="Times New Roman"/>
          <w:sz w:val="24"/>
          <w:szCs w:val="24"/>
        </w:rPr>
        <w:t xml:space="preserve">porazum </w:t>
      </w:r>
      <w:r w:rsidRPr="00B034C9">
        <w:rPr>
          <w:rFonts w:ascii="Candara" w:hAnsi="Candara" w:cs="Times New Roman"/>
          <w:sz w:val="24"/>
          <w:szCs w:val="24"/>
        </w:rPr>
        <w:t>o partnerstvu, dok je Fond za zaštitu okoliša podržao financiranje projektne dokumentaciju.</w:t>
      </w:r>
    </w:p>
    <w:p w14:paraId="24A88216" w14:textId="3206B5B9" w:rsidR="00F57C1C" w:rsidRDefault="00831F59" w:rsidP="00F57C1C">
      <w:pPr>
        <w:jc w:val="both"/>
      </w:pPr>
      <w:r w:rsidRPr="00B034C9">
        <w:rPr>
          <w:rFonts w:ascii="Candara" w:hAnsi="Candara" w:cs="Times New Roman"/>
          <w:sz w:val="24"/>
          <w:szCs w:val="24"/>
        </w:rPr>
        <w:t xml:space="preserve">U blizini mjesta Donja </w:t>
      </w:r>
      <w:proofErr w:type="spellStart"/>
      <w:r w:rsidRPr="00B034C9">
        <w:rPr>
          <w:rFonts w:ascii="Candara" w:hAnsi="Candara" w:cs="Times New Roman"/>
          <w:sz w:val="24"/>
          <w:szCs w:val="24"/>
        </w:rPr>
        <w:t>Suvaja</w:t>
      </w:r>
      <w:proofErr w:type="spellEnd"/>
      <w:r w:rsidRPr="00B034C9">
        <w:rPr>
          <w:rFonts w:ascii="Candara" w:hAnsi="Candara" w:cs="Times New Roman"/>
          <w:sz w:val="24"/>
          <w:szCs w:val="24"/>
        </w:rPr>
        <w:t xml:space="preserve"> nalazi se hidrološki spomenik prirode</w:t>
      </w:r>
      <w:r w:rsidR="006845BB">
        <w:rPr>
          <w:rFonts w:ascii="Candara" w:hAnsi="Candara" w:cs="Times New Roman"/>
          <w:sz w:val="24"/>
          <w:szCs w:val="24"/>
        </w:rPr>
        <w:t xml:space="preserve"> </w:t>
      </w:r>
      <w:r w:rsidRPr="00B034C9">
        <w:rPr>
          <w:rFonts w:ascii="Candara" w:hAnsi="Candara" w:cs="Times New Roman"/>
          <w:b/>
          <w:bCs/>
          <w:sz w:val="24"/>
          <w:szCs w:val="24"/>
        </w:rPr>
        <w:t>Vrelo Une</w:t>
      </w:r>
      <w:r w:rsidRPr="00B034C9">
        <w:rPr>
          <w:rFonts w:ascii="Candara" w:hAnsi="Candara" w:cs="Times New Roman"/>
          <w:sz w:val="24"/>
          <w:szCs w:val="24"/>
        </w:rPr>
        <w:t xml:space="preserve">. Zaštićen je 1968. godine i prostire se na površini od 9,58 ha. Područje se u cjelini nalazi u Zadarskoj županiji i u kategoriji je područja značajnog za očuvanje ptica. Vrelo Une je jedno od najljepših u Hrvatskoj i po osobinama je krško, veličine 30 x 15 m, okruženo strmim </w:t>
      </w:r>
      <w:proofErr w:type="spellStart"/>
      <w:r w:rsidRPr="00B034C9">
        <w:rPr>
          <w:rFonts w:ascii="Candara" w:hAnsi="Candara" w:cs="Times New Roman"/>
          <w:sz w:val="24"/>
          <w:szCs w:val="24"/>
        </w:rPr>
        <w:t>kanjonskim</w:t>
      </w:r>
      <w:proofErr w:type="spellEnd"/>
      <w:r w:rsidRPr="00B034C9">
        <w:rPr>
          <w:rFonts w:ascii="Candara" w:hAnsi="Candara" w:cs="Times New Roman"/>
          <w:sz w:val="24"/>
          <w:szCs w:val="24"/>
        </w:rPr>
        <w:t xml:space="preserve"> stranama dužine oko 150 m. Već nakon dvadesetak metara od vrela Una, nalazi se prvi slap visok oko 2 m, a nakon 100 m dolazi se do razgranatog </w:t>
      </w:r>
      <w:proofErr w:type="spellStart"/>
      <w:r w:rsidRPr="00B034C9">
        <w:rPr>
          <w:rFonts w:ascii="Candara" w:hAnsi="Candara" w:cs="Times New Roman"/>
          <w:sz w:val="24"/>
          <w:szCs w:val="24"/>
        </w:rPr>
        <w:t>slapišta</w:t>
      </w:r>
      <w:proofErr w:type="spellEnd"/>
      <w:r w:rsidRPr="00B034C9">
        <w:rPr>
          <w:rFonts w:ascii="Candara" w:hAnsi="Candara" w:cs="Times New Roman"/>
          <w:sz w:val="24"/>
          <w:szCs w:val="24"/>
        </w:rPr>
        <w:t xml:space="preserve"> visine 3 – 4 m preko kamenih blokova.</w:t>
      </w:r>
      <w:r w:rsidR="00F57C1C" w:rsidRPr="00F57C1C">
        <w:t xml:space="preserve"> </w:t>
      </w:r>
    </w:p>
    <w:p w14:paraId="2A76235D" w14:textId="79C733A7" w:rsidR="00831F59" w:rsidRDefault="00F57C1C" w:rsidP="00F57C1C">
      <w:pPr>
        <w:jc w:val="both"/>
        <w:rPr>
          <w:rFonts w:ascii="Candara" w:hAnsi="Candara" w:cs="Times New Roman"/>
          <w:sz w:val="24"/>
          <w:szCs w:val="24"/>
        </w:rPr>
      </w:pPr>
      <w:r w:rsidRPr="00F57C1C">
        <w:rPr>
          <w:rFonts w:ascii="Candara" w:hAnsi="Candara" w:cs="Times New Roman"/>
          <w:b/>
          <w:bCs/>
          <w:sz w:val="24"/>
          <w:szCs w:val="24"/>
        </w:rPr>
        <w:t>Zrmanja Vrelo</w:t>
      </w:r>
      <w:r w:rsidRPr="00F57C1C">
        <w:rPr>
          <w:rFonts w:ascii="Candara" w:hAnsi="Candara" w:cs="Times New Roman"/>
          <w:sz w:val="24"/>
          <w:szCs w:val="24"/>
        </w:rPr>
        <w:t xml:space="preserve"> maleno je mjesto ispod planine </w:t>
      </w:r>
      <w:proofErr w:type="spellStart"/>
      <w:r w:rsidRPr="00F57C1C">
        <w:rPr>
          <w:rFonts w:ascii="Candara" w:hAnsi="Candara" w:cs="Times New Roman"/>
          <w:sz w:val="24"/>
          <w:szCs w:val="24"/>
        </w:rPr>
        <w:t>Poštak</w:t>
      </w:r>
      <w:proofErr w:type="spellEnd"/>
      <w:r w:rsidRPr="00F57C1C">
        <w:rPr>
          <w:rFonts w:ascii="Candara" w:hAnsi="Candara" w:cs="Times New Roman"/>
          <w:sz w:val="24"/>
          <w:szCs w:val="24"/>
        </w:rPr>
        <w:t>, ispod strme,</w:t>
      </w:r>
      <w:r>
        <w:rPr>
          <w:rFonts w:ascii="Candara" w:hAnsi="Candara" w:cs="Times New Roman"/>
          <w:sz w:val="24"/>
          <w:szCs w:val="24"/>
        </w:rPr>
        <w:t xml:space="preserve"> </w:t>
      </w:r>
      <w:r w:rsidRPr="00F57C1C">
        <w:rPr>
          <w:rFonts w:ascii="Candara" w:hAnsi="Candara" w:cs="Times New Roman"/>
          <w:sz w:val="24"/>
          <w:szCs w:val="24"/>
        </w:rPr>
        <w:t xml:space="preserve">gotovo okomite stijene koja se zove Misije. Misije su visoke oko 200 metara, a podno njih je nekoliko izvora rijeke Zrmanje. U ličkom selu Zrmanja Vrelo, usred divlje prirode, gotovo anonimno rađa se rijeka Zrmanja da bi se ulila u Jadransko more nakon 69 kilometara svojeglavo upornog toka. </w:t>
      </w:r>
      <w:r w:rsidRPr="00F57C1C">
        <w:rPr>
          <w:rFonts w:ascii="Candara" w:hAnsi="Candara" w:cs="Times New Roman"/>
          <w:sz w:val="24"/>
          <w:szCs w:val="24"/>
        </w:rPr>
        <w:lastRenderedPageBreak/>
        <w:t>Misije čine zaista impresivnu panoramu svojim reljefom. Brana Prezid nalazi se nekoliko stotina metara  nizvodno od izvora rijeke Zrmanje, a sagrađena je radi reguliranja toka rijeke i sprečavanja bujica.</w:t>
      </w:r>
    </w:p>
    <w:p w14:paraId="635BF7A7" w14:textId="0D4E991D" w:rsidR="00B6646A" w:rsidRPr="0016303B" w:rsidRDefault="00B6646A" w:rsidP="0016303B">
      <w:pPr>
        <w:pStyle w:val="Naslov4"/>
        <w:rPr>
          <w:rFonts w:ascii="Candara" w:hAnsi="Candara"/>
        </w:rPr>
      </w:pPr>
      <w:r w:rsidRPr="0016303B">
        <w:rPr>
          <w:rFonts w:ascii="Candara" w:hAnsi="Candara"/>
        </w:rPr>
        <w:t>Ekološka mreža NATURA</w:t>
      </w:r>
    </w:p>
    <w:p w14:paraId="5A38B8BA" w14:textId="23681C1F" w:rsidR="00B6646A" w:rsidRPr="00B034C9" w:rsidRDefault="00B6646A" w:rsidP="00B6646A">
      <w:pPr>
        <w:jc w:val="both"/>
        <w:rPr>
          <w:rFonts w:ascii="Candara" w:hAnsi="Candara" w:cs="Times New Roman"/>
          <w:sz w:val="24"/>
          <w:szCs w:val="24"/>
        </w:rPr>
      </w:pPr>
      <w:r w:rsidRPr="00B034C9">
        <w:rPr>
          <w:rFonts w:ascii="Candara" w:hAnsi="Candara" w:cs="Times New Roman"/>
          <w:sz w:val="24"/>
          <w:szCs w:val="24"/>
        </w:rPr>
        <w:t xml:space="preserve">Natura 2000 je ekološka mreža sastavljena od područja važnih za očuvanje ugroženih vrsta i stanišnih tipova Europske unije. Njezin cilj je očuvati ili ponovno uspostaviti povoljno stanje više od tisuću ugroženih i rijetkih vrsta te oko 230 prirodnih i </w:t>
      </w:r>
      <w:proofErr w:type="spellStart"/>
      <w:r w:rsidRPr="00B034C9">
        <w:rPr>
          <w:rFonts w:ascii="Candara" w:hAnsi="Candara" w:cs="Times New Roman"/>
          <w:sz w:val="24"/>
          <w:szCs w:val="24"/>
        </w:rPr>
        <w:t>poluprirodnih</w:t>
      </w:r>
      <w:proofErr w:type="spellEnd"/>
      <w:r w:rsidRPr="00B034C9">
        <w:rPr>
          <w:rFonts w:ascii="Candara" w:hAnsi="Candara" w:cs="Times New Roman"/>
          <w:sz w:val="24"/>
          <w:szCs w:val="24"/>
        </w:rPr>
        <w:t xml:space="preserve"> stanišnih tipova.</w:t>
      </w:r>
    </w:p>
    <w:p w14:paraId="4D13A976" w14:textId="102D2041" w:rsidR="00B6646A" w:rsidRPr="00B034C9" w:rsidRDefault="00B6646A" w:rsidP="00B6646A">
      <w:pPr>
        <w:jc w:val="both"/>
        <w:rPr>
          <w:rFonts w:ascii="Candara" w:hAnsi="Candara" w:cs="Times New Roman"/>
          <w:sz w:val="24"/>
          <w:szCs w:val="24"/>
        </w:rPr>
      </w:pPr>
      <w:r w:rsidRPr="00B034C9">
        <w:rPr>
          <w:rFonts w:ascii="Candara" w:hAnsi="Candara" w:cs="Times New Roman"/>
          <w:sz w:val="24"/>
          <w:szCs w:val="24"/>
        </w:rPr>
        <w:t xml:space="preserve">Na području Općine Gračac nalazi se područje pod zaštitom ekološke mreže Natura 2000. Od zaštićenih područja, očuvanja značajna za vrste i stanišne tipove najvećim dijelom pripadaju Parku prirode Velebit, dok ostala područja pod navedenom kategorijom zaštite jesu Kanjon Une, Lisac, </w:t>
      </w:r>
      <w:proofErr w:type="spellStart"/>
      <w:r w:rsidRPr="00B034C9">
        <w:rPr>
          <w:rFonts w:ascii="Candara" w:hAnsi="Candara" w:cs="Times New Roman"/>
          <w:sz w:val="24"/>
          <w:szCs w:val="24"/>
        </w:rPr>
        <w:t>Poštak</w:t>
      </w:r>
      <w:proofErr w:type="spellEnd"/>
      <w:r w:rsidRPr="00B034C9">
        <w:rPr>
          <w:rFonts w:ascii="Candara" w:hAnsi="Candara" w:cs="Times New Roman"/>
          <w:sz w:val="24"/>
          <w:szCs w:val="24"/>
        </w:rPr>
        <w:t>, Bulji i Bruvno. Natura 2000 obuhvaća i područja očuvanja značajna za ptice na području Gračaca, a obuhvaćaju: Lička krška polja i područje Velebita.</w:t>
      </w:r>
    </w:p>
    <w:p w14:paraId="1E5D9FB9" w14:textId="77777777" w:rsidR="006E70CE" w:rsidRDefault="006E70CE" w:rsidP="006E70CE">
      <w:pPr>
        <w:pStyle w:val="Naslov2"/>
        <w:rPr>
          <w:b/>
          <w:bCs/>
        </w:rPr>
      </w:pPr>
    </w:p>
    <w:p w14:paraId="69AD5206" w14:textId="30E6B940" w:rsidR="006E70CE" w:rsidRPr="006E70CE" w:rsidRDefault="006E70CE" w:rsidP="006E70CE">
      <w:pPr>
        <w:pStyle w:val="Naslov2"/>
        <w:rPr>
          <w:rFonts w:ascii="Candara" w:hAnsi="Candara"/>
          <w:sz w:val="28"/>
          <w:szCs w:val="28"/>
        </w:rPr>
      </w:pPr>
      <w:bookmarkStart w:id="20" w:name="_Toc214524114"/>
      <w:r w:rsidRPr="006E70CE">
        <w:rPr>
          <w:rFonts w:ascii="Candara" w:hAnsi="Candara"/>
          <w:sz w:val="28"/>
          <w:szCs w:val="28"/>
        </w:rPr>
        <w:t>2.1.  Projekti</w:t>
      </w:r>
      <w:bookmarkEnd w:id="20"/>
      <w:r w:rsidRPr="006E70CE">
        <w:rPr>
          <w:rFonts w:ascii="Candara" w:hAnsi="Candara"/>
          <w:sz w:val="28"/>
          <w:szCs w:val="28"/>
        </w:rPr>
        <w:t xml:space="preserve"> </w:t>
      </w:r>
    </w:p>
    <w:p w14:paraId="259697E2" w14:textId="77777777" w:rsidR="006E70CE" w:rsidRDefault="006E70CE">
      <w:pPr>
        <w:rPr>
          <w:rFonts w:ascii="Candara" w:hAnsi="Candara" w:cs="Times New Roman"/>
          <w:sz w:val="24"/>
          <w:szCs w:val="24"/>
        </w:rPr>
      </w:pPr>
    </w:p>
    <w:p w14:paraId="6F514679" w14:textId="1E2287D7" w:rsidR="00254414" w:rsidRDefault="006E70CE" w:rsidP="004078AE">
      <w:pPr>
        <w:jc w:val="both"/>
        <w:rPr>
          <w:rFonts w:ascii="Candara" w:hAnsi="Candara" w:cs="Times New Roman"/>
          <w:sz w:val="24"/>
          <w:szCs w:val="24"/>
        </w:rPr>
      </w:pPr>
      <w:r w:rsidRPr="006E70CE">
        <w:rPr>
          <w:rFonts w:ascii="Candara" w:hAnsi="Candara" w:cs="Times New Roman"/>
          <w:sz w:val="24"/>
          <w:szCs w:val="24"/>
        </w:rPr>
        <w:t>U razdoblju do 2029. godine nastaviti će se rad na provedbi razvojnih projekata u tijeku i pripremi novih projekata, u skladu s definiranim glavnim prioritetima Provedbenog Općine</w:t>
      </w:r>
      <w:r>
        <w:rPr>
          <w:rFonts w:ascii="Candara" w:hAnsi="Candara" w:cs="Times New Roman"/>
          <w:sz w:val="24"/>
          <w:szCs w:val="24"/>
        </w:rPr>
        <w:t xml:space="preserve"> Gračac</w:t>
      </w:r>
      <w:r w:rsidRPr="006E70CE">
        <w:rPr>
          <w:rFonts w:ascii="Candara" w:hAnsi="Candara" w:cs="Times New Roman"/>
          <w:sz w:val="24"/>
          <w:szCs w:val="24"/>
        </w:rPr>
        <w:t xml:space="preserve">. </w:t>
      </w:r>
    </w:p>
    <w:p w14:paraId="06C9D089" w14:textId="2784EA85" w:rsidR="00254414" w:rsidRPr="00254414" w:rsidRDefault="00254414" w:rsidP="004078AE">
      <w:pPr>
        <w:jc w:val="both"/>
        <w:rPr>
          <w:rFonts w:ascii="Candara" w:hAnsi="Candara" w:cs="Calibri"/>
          <w:sz w:val="24"/>
          <w:szCs w:val="24"/>
        </w:rPr>
      </w:pPr>
      <w:r>
        <w:rPr>
          <w:rFonts w:ascii="Candara" w:hAnsi="Candara" w:cs="Calibri"/>
          <w:sz w:val="24"/>
          <w:szCs w:val="24"/>
        </w:rPr>
        <w:t>Prijavljeni i p</w:t>
      </w:r>
      <w:r w:rsidRPr="00254414">
        <w:rPr>
          <w:rFonts w:ascii="Candara" w:hAnsi="Candara" w:cs="Calibri"/>
          <w:sz w:val="24"/>
          <w:szCs w:val="24"/>
        </w:rPr>
        <w:t xml:space="preserve">rovedeni </w:t>
      </w:r>
      <w:r>
        <w:rPr>
          <w:rFonts w:ascii="Candara" w:hAnsi="Candara" w:cs="Calibri"/>
          <w:sz w:val="24"/>
          <w:szCs w:val="24"/>
        </w:rPr>
        <w:t>projekti u 2024</w:t>
      </w:r>
      <w:r w:rsidR="00B519D5">
        <w:rPr>
          <w:rFonts w:ascii="Candara" w:hAnsi="Candara" w:cs="Calibri"/>
          <w:sz w:val="24"/>
          <w:szCs w:val="24"/>
        </w:rPr>
        <w:t xml:space="preserve"> i 2025</w:t>
      </w:r>
      <w:r>
        <w:rPr>
          <w:rFonts w:ascii="Candara" w:hAnsi="Candara" w:cs="Calibri"/>
          <w:sz w:val="24"/>
          <w:szCs w:val="24"/>
        </w:rPr>
        <w:t xml:space="preserve"> godini na području Općine Gračac</w:t>
      </w:r>
    </w:p>
    <w:p w14:paraId="222C35F4" w14:textId="77777777" w:rsidR="00254414" w:rsidRDefault="006E70CE" w:rsidP="004078AE">
      <w:pPr>
        <w:spacing w:after="0"/>
        <w:jc w:val="both"/>
        <w:rPr>
          <w:rFonts w:ascii="Candara" w:hAnsi="Candara" w:cs="Times New Roman"/>
          <w:sz w:val="24"/>
          <w:szCs w:val="24"/>
        </w:rPr>
      </w:pPr>
      <w:bookmarkStart w:id="21" w:name="_Hlk213158652"/>
      <w:r w:rsidRPr="006E70CE">
        <w:rPr>
          <w:rFonts w:ascii="Candara" w:hAnsi="Candara" w:cs="Calibri"/>
          <w:b/>
          <w:bCs/>
        </w:rPr>
        <w:t xml:space="preserve">ZADARSKA ŽUPANIJA </w:t>
      </w:r>
    </w:p>
    <w:p w14:paraId="6E4645FA" w14:textId="7666EC26" w:rsidR="006E70CE" w:rsidRPr="006E70CE" w:rsidRDefault="006E70CE" w:rsidP="004078AE">
      <w:pPr>
        <w:spacing w:after="0"/>
        <w:jc w:val="both"/>
        <w:rPr>
          <w:rFonts w:ascii="Candara" w:hAnsi="Candara" w:cs="Times New Roman"/>
          <w:sz w:val="24"/>
          <w:szCs w:val="24"/>
        </w:rPr>
      </w:pPr>
      <w:r w:rsidRPr="006E70CE">
        <w:rPr>
          <w:rFonts w:ascii="Candara" w:hAnsi="Candara" w:cs="Calibri"/>
        </w:rPr>
        <w:t xml:space="preserve">ZAHTJEV ZA DODJELU SREDSTAVA POMOĆI iz Programa za financiranje uređenja i opremanja dječjih igrališta iz Proračuna Zadarske županije za 2024. godinu </w:t>
      </w:r>
      <w:bookmarkStart w:id="22" w:name="_Hlk213158675"/>
      <w:bookmarkEnd w:id="21"/>
      <w:r w:rsidRPr="006E70CE">
        <w:rPr>
          <w:rFonts w:ascii="Candara" w:hAnsi="Candara" w:cs="Calibri"/>
        </w:rPr>
        <w:t xml:space="preserve">Ukupna vrijednost projekta: 4.500,00 EUR </w:t>
      </w:r>
    </w:p>
    <w:bookmarkEnd w:id="22"/>
    <w:p w14:paraId="57E28406" w14:textId="77777777" w:rsidR="00B519D5" w:rsidRDefault="00B519D5" w:rsidP="004078AE">
      <w:pPr>
        <w:autoSpaceDE w:val="0"/>
        <w:autoSpaceDN w:val="0"/>
        <w:adjustRightInd w:val="0"/>
        <w:spacing w:after="0" w:line="240" w:lineRule="auto"/>
        <w:jc w:val="both"/>
        <w:rPr>
          <w:rFonts w:ascii="Candara" w:hAnsi="Candara" w:cs="Calibri"/>
          <w:b/>
          <w:bCs/>
        </w:rPr>
      </w:pPr>
    </w:p>
    <w:p w14:paraId="670F7F28" w14:textId="67197D23"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b/>
          <w:bCs/>
        </w:rPr>
        <w:t xml:space="preserve">FOND ZA ZAŠTITU OKOLIŠA I ENERGETSKU UČINKOVITOST </w:t>
      </w:r>
    </w:p>
    <w:p w14:paraId="588E087B"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Javni poziv za neposredno sufinanciranje provođenja </w:t>
      </w:r>
      <w:proofErr w:type="spellStart"/>
      <w:r w:rsidRPr="006E70CE">
        <w:rPr>
          <w:rFonts w:ascii="Candara" w:hAnsi="Candara" w:cs="Calibri"/>
        </w:rPr>
        <w:t>izobrazno</w:t>
      </w:r>
      <w:proofErr w:type="spellEnd"/>
      <w:r w:rsidRPr="006E70CE">
        <w:rPr>
          <w:rFonts w:ascii="Candara" w:hAnsi="Candara" w:cs="Calibri"/>
        </w:rPr>
        <w:t xml:space="preserve">-informativnih aktivnosti o gospodarenju otpadom u okviru kružnog gospodarstva JP ZO-4_2024 </w:t>
      </w:r>
    </w:p>
    <w:p w14:paraId="5BE8468D"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Ukupna vrijednost projekta: 8.766,25 EUR </w:t>
      </w:r>
    </w:p>
    <w:p w14:paraId="3E1876DB" w14:textId="77777777" w:rsidR="00254414" w:rsidRDefault="00254414" w:rsidP="004078AE">
      <w:pPr>
        <w:autoSpaceDE w:val="0"/>
        <w:autoSpaceDN w:val="0"/>
        <w:adjustRightInd w:val="0"/>
        <w:spacing w:after="0" w:line="240" w:lineRule="auto"/>
        <w:jc w:val="both"/>
        <w:rPr>
          <w:rFonts w:ascii="Candara" w:hAnsi="Candara" w:cs="Calibri"/>
        </w:rPr>
      </w:pPr>
    </w:p>
    <w:p w14:paraId="61CD2FF0" w14:textId="657E6C95" w:rsidR="006E70CE" w:rsidRPr="006E70CE" w:rsidRDefault="006E70CE" w:rsidP="004078AE">
      <w:pPr>
        <w:autoSpaceDE w:val="0"/>
        <w:autoSpaceDN w:val="0"/>
        <w:adjustRightInd w:val="0"/>
        <w:spacing w:after="0" w:line="240" w:lineRule="auto"/>
        <w:jc w:val="both"/>
        <w:rPr>
          <w:rFonts w:ascii="Candara" w:hAnsi="Candara" w:cs="Calibri"/>
        </w:rPr>
      </w:pPr>
      <w:bookmarkStart w:id="23" w:name="_Hlk213159173"/>
      <w:r w:rsidRPr="006E70CE">
        <w:rPr>
          <w:rFonts w:ascii="Candara" w:hAnsi="Candara" w:cs="Calibri"/>
          <w:b/>
          <w:bCs/>
        </w:rPr>
        <w:t xml:space="preserve">MINISTARSTVO REGIONALNOG RAZVOJA I FONDOVA EUROPSKE UNIJE </w:t>
      </w:r>
    </w:p>
    <w:p w14:paraId="17B4F9E9"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PROGRAM DODJELE BESPOVRATNIH SREDSTAVA MANIFESTACIJAMA U FUNKCIJI REGIONALNOGA RAZVOJA – „KULTURNO LJETO U OPĆINI GRAČAC“ </w:t>
      </w:r>
    </w:p>
    <w:bookmarkEnd w:id="23"/>
    <w:p w14:paraId="14E40C74"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Ukupna vrijednost projekta: 10.743,75 EUR </w:t>
      </w:r>
    </w:p>
    <w:p w14:paraId="0BBE8972"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Financiranje MRRFEU: 2.500,00 EUR </w:t>
      </w:r>
    </w:p>
    <w:p w14:paraId="1C92FDCA" w14:textId="77777777" w:rsidR="00254414" w:rsidRDefault="00254414" w:rsidP="004078AE">
      <w:pPr>
        <w:autoSpaceDE w:val="0"/>
        <w:autoSpaceDN w:val="0"/>
        <w:adjustRightInd w:val="0"/>
        <w:spacing w:after="0" w:line="240" w:lineRule="auto"/>
        <w:jc w:val="both"/>
        <w:rPr>
          <w:rFonts w:ascii="Candara" w:hAnsi="Candara" w:cs="Calibri"/>
          <w:b/>
          <w:bCs/>
        </w:rPr>
      </w:pPr>
    </w:p>
    <w:p w14:paraId="27ABA2F2" w14:textId="4B948A85"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b/>
          <w:bCs/>
        </w:rPr>
        <w:t xml:space="preserve">MINISTARSTVO REGIONALNOG RAZVOJA I FONDOVA EUROPSKE UNIJE </w:t>
      </w:r>
    </w:p>
    <w:p w14:paraId="7E96F128"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PROGRAM ODRŽIVOG RAZVOJA LOKALNE ZAJEDNICE – „IZGRADNJA JAVNE RASVJETE KUNOVAC KUPIROVAČKI I KUPIROVO“ </w:t>
      </w:r>
    </w:p>
    <w:p w14:paraId="7FAE842A"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Ukupna vrijednost projekta: 42.250,00 EUR </w:t>
      </w:r>
    </w:p>
    <w:p w14:paraId="65112A2E" w14:textId="77777777" w:rsidR="006E70CE" w:rsidRPr="006E70CE" w:rsidRDefault="006E70CE" w:rsidP="004078AE">
      <w:pPr>
        <w:autoSpaceDE w:val="0"/>
        <w:autoSpaceDN w:val="0"/>
        <w:adjustRightInd w:val="0"/>
        <w:spacing w:after="0" w:line="240" w:lineRule="auto"/>
        <w:jc w:val="both"/>
        <w:rPr>
          <w:rFonts w:ascii="Candara" w:hAnsi="Candara" w:cs="Calibri"/>
        </w:rPr>
      </w:pPr>
      <w:r w:rsidRPr="006E70CE">
        <w:rPr>
          <w:rFonts w:ascii="Candara" w:hAnsi="Candara" w:cs="Calibri"/>
        </w:rPr>
        <w:t xml:space="preserve">Financiranje MRRFEU: 30.000,00 EUR </w:t>
      </w:r>
    </w:p>
    <w:p w14:paraId="13F64DA3" w14:textId="77777777" w:rsidR="00254414" w:rsidRDefault="00254414" w:rsidP="004078AE">
      <w:pPr>
        <w:autoSpaceDE w:val="0"/>
        <w:autoSpaceDN w:val="0"/>
        <w:adjustRightInd w:val="0"/>
        <w:spacing w:after="0" w:line="240" w:lineRule="auto"/>
        <w:jc w:val="both"/>
        <w:rPr>
          <w:rFonts w:ascii="Candara" w:hAnsi="Candara" w:cs="Calibri"/>
          <w:b/>
          <w:bCs/>
        </w:rPr>
      </w:pPr>
    </w:p>
    <w:p w14:paraId="6B90B79A" w14:textId="77777777" w:rsidR="00B715FD" w:rsidRDefault="00B715FD" w:rsidP="004078AE">
      <w:pPr>
        <w:autoSpaceDE w:val="0"/>
        <w:autoSpaceDN w:val="0"/>
        <w:adjustRightInd w:val="0"/>
        <w:spacing w:after="0" w:line="240" w:lineRule="auto"/>
        <w:jc w:val="both"/>
        <w:rPr>
          <w:rFonts w:ascii="Candara" w:hAnsi="Candara" w:cs="Calibri"/>
          <w:b/>
          <w:bCs/>
          <w:sz w:val="24"/>
          <w:szCs w:val="24"/>
        </w:rPr>
      </w:pPr>
    </w:p>
    <w:p w14:paraId="254568F9" w14:textId="77777777" w:rsidR="00B715FD" w:rsidRDefault="00B715FD" w:rsidP="004078AE">
      <w:pPr>
        <w:autoSpaceDE w:val="0"/>
        <w:autoSpaceDN w:val="0"/>
        <w:adjustRightInd w:val="0"/>
        <w:spacing w:after="0" w:line="240" w:lineRule="auto"/>
        <w:jc w:val="both"/>
        <w:rPr>
          <w:rFonts w:ascii="Candara" w:hAnsi="Candara" w:cs="Calibri"/>
          <w:b/>
          <w:bCs/>
          <w:sz w:val="24"/>
          <w:szCs w:val="24"/>
        </w:rPr>
      </w:pPr>
    </w:p>
    <w:p w14:paraId="5E8C0857" w14:textId="29E0846F"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b/>
          <w:bCs/>
          <w:sz w:val="24"/>
          <w:szCs w:val="24"/>
        </w:rPr>
        <w:lastRenderedPageBreak/>
        <w:t xml:space="preserve">MINISTARSTVO REGIONALNOG RAZVOJA I FONDOVA EUROPSKE UNIJE </w:t>
      </w:r>
    </w:p>
    <w:p w14:paraId="3D28E572"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PROGRAM PODRŠKE BRDSKO-PLANINSKIM PODRUČJIMA – „UREĐENJE POUČNOG PUTA PREMA VRELU ZRMANJE“ </w:t>
      </w:r>
    </w:p>
    <w:p w14:paraId="64F71935"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102.357,55 EUR </w:t>
      </w:r>
    </w:p>
    <w:p w14:paraId="768EFB70"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MRRFEU: 54.000,00 EUR </w:t>
      </w:r>
    </w:p>
    <w:p w14:paraId="3D8709A7" w14:textId="77777777" w:rsidR="00254414" w:rsidRDefault="00254414" w:rsidP="004078AE">
      <w:pPr>
        <w:autoSpaceDE w:val="0"/>
        <w:autoSpaceDN w:val="0"/>
        <w:adjustRightInd w:val="0"/>
        <w:spacing w:after="0" w:line="240" w:lineRule="auto"/>
        <w:jc w:val="both"/>
        <w:rPr>
          <w:rFonts w:ascii="Candara" w:hAnsi="Candara" w:cs="Calibri"/>
          <w:b/>
          <w:bCs/>
          <w:sz w:val="24"/>
          <w:szCs w:val="24"/>
        </w:rPr>
      </w:pPr>
    </w:p>
    <w:p w14:paraId="6650FB2F" w14:textId="4FA9BB66"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b/>
          <w:bCs/>
          <w:sz w:val="24"/>
          <w:szCs w:val="24"/>
        </w:rPr>
        <w:t xml:space="preserve">FOND ZA ZAŠTITU OKOLIŠA I ENERGETSKU UČINKOVITOST </w:t>
      </w:r>
    </w:p>
    <w:p w14:paraId="4BC131E2"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Javni poziv za sufinanciranje mjera odvojenog sakupljanja komunalnog otpada (JP ZO 2/2023) – „NABAVA PRESS KONTEJNERA“ </w:t>
      </w:r>
    </w:p>
    <w:p w14:paraId="4DA395F3"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24.375,00 EUR </w:t>
      </w:r>
    </w:p>
    <w:p w14:paraId="17BC65DE"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FZOEU: 19.500,00 EUR </w:t>
      </w:r>
    </w:p>
    <w:p w14:paraId="4DB12AB3" w14:textId="77777777" w:rsidR="00254414" w:rsidRDefault="00254414" w:rsidP="004078AE">
      <w:pPr>
        <w:autoSpaceDE w:val="0"/>
        <w:autoSpaceDN w:val="0"/>
        <w:adjustRightInd w:val="0"/>
        <w:spacing w:after="0" w:line="240" w:lineRule="auto"/>
        <w:jc w:val="both"/>
        <w:rPr>
          <w:rFonts w:ascii="Candara" w:hAnsi="Candara" w:cs="Calibri"/>
          <w:b/>
          <w:bCs/>
          <w:sz w:val="24"/>
          <w:szCs w:val="24"/>
        </w:rPr>
      </w:pPr>
    </w:p>
    <w:p w14:paraId="319CC047" w14:textId="008A1E18"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b/>
          <w:bCs/>
          <w:sz w:val="24"/>
          <w:szCs w:val="24"/>
        </w:rPr>
        <w:t xml:space="preserve">MINISTARSTVO REGIONALNOG RAZVOJA I FONDOVA EUROPSKE UNIJE </w:t>
      </w:r>
    </w:p>
    <w:p w14:paraId="65893A55"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PROGRAM ODRŽIVOG RAZVOJA LOKALNE ZAJEDNICE 2023 – „UREĐENJE OKOLIŠA CENTRA ZA POSJETITELJE GRAČAC“ </w:t>
      </w:r>
    </w:p>
    <w:p w14:paraId="5C8FC736" w14:textId="77777777" w:rsidR="006E70CE" w:rsidRP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97.264,14 EUR </w:t>
      </w:r>
    </w:p>
    <w:p w14:paraId="12DA57E2" w14:textId="77777777" w:rsidR="006E70CE" w:rsidRDefault="006E70CE"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MRRFEU: 37.000,00 EUR </w:t>
      </w:r>
    </w:p>
    <w:p w14:paraId="05D13386" w14:textId="77777777" w:rsidR="00254414" w:rsidRDefault="00254414" w:rsidP="004078AE">
      <w:pPr>
        <w:autoSpaceDE w:val="0"/>
        <w:autoSpaceDN w:val="0"/>
        <w:adjustRightInd w:val="0"/>
        <w:spacing w:after="0" w:line="240" w:lineRule="auto"/>
        <w:jc w:val="both"/>
        <w:rPr>
          <w:rFonts w:ascii="Candara" w:hAnsi="Candara" w:cs="Calibri"/>
          <w:sz w:val="24"/>
          <w:szCs w:val="24"/>
        </w:rPr>
      </w:pPr>
    </w:p>
    <w:p w14:paraId="7A3AEAD7" w14:textId="77777777" w:rsidR="00254414" w:rsidRPr="00254414" w:rsidRDefault="00254414" w:rsidP="004078AE">
      <w:pPr>
        <w:autoSpaceDE w:val="0"/>
        <w:autoSpaceDN w:val="0"/>
        <w:adjustRightInd w:val="0"/>
        <w:spacing w:after="0" w:line="240" w:lineRule="auto"/>
        <w:jc w:val="both"/>
        <w:rPr>
          <w:rFonts w:ascii="Candara" w:hAnsi="Candara" w:cs="Calibri"/>
          <w:sz w:val="24"/>
          <w:szCs w:val="24"/>
        </w:rPr>
      </w:pPr>
      <w:r w:rsidRPr="00254414">
        <w:rPr>
          <w:rFonts w:ascii="Candara" w:hAnsi="Candara" w:cs="Calibri"/>
          <w:b/>
          <w:bCs/>
          <w:sz w:val="24"/>
          <w:szCs w:val="24"/>
        </w:rPr>
        <w:t xml:space="preserve">MINISTARSTVO REGIONALNOG RAZVOJA I FONDOVA EUROPSKE UNIJE </w:t>
      </w:r>
    </w:p>
    <w:p w14:paraId="4150459F" w14:textId="77777777" w:rsidR="00254414" w:rsidRPr="00254414" w:rsidRDefault="00254414" w:rsidP="004078AE">
      <w:pPr>
        <w:autoSpaceDE w:val="0"/>
        <w:autoSpaceDN w:val="0"/>
        <w:adjustRightInd w:val="0"/>
        <w:spacing w:after="0" w:line="240" w:lineRule="auto"/>
        <w:jc w:val="both"/>
        <w:rPr>
          <w:rFonts w:ascii="Candara" w:hAnsi="Candara" w:cs="Calibri"/>
          <w:sz w:val="24"/>
          <w:szCs w:val="24"/>
        </w:rPr>
      </w:pPr>
      <w:r w:rsidRPr="00254414">
        <w:rPr>
          <w:rFonts w:ascii="Candara" w:hAnsi="Candara" w:cs="Calibri"/>
          <w:sz w:val="24"/>
          <w:szCs w:val="24"/>
        </w:rPr>
        <w:t xml:space="preserve">PROGRAM GOSPODARSKE I DRUŠTVENE REVITALIZACIJE LIKE – „Energetska obnova javne zgrade Općine Gračac“ </w:t>
      </w:r>
    </w:p>
    <w:p w14:paraId="3F8BC6FE" w14:textId="77777777" w:rsidR="00254414" w:rsidRPr="00254414" w:rsidRDefault="00254414" w:rsidP="004078AE">
      <w:pPr>
        <w:autoSpaceDE w:val="0"/>
        <w:autoSpaceDN w:val="0"/>
        <w:adjustRightInd w:val="0"/>
        <w:spacing w:after="0" w:line="240" w:lineRule="auto"/>
        <w:jc w:val="both"/>
        <w:rPr>
          <w:rFonts w:ascii="Candara" w:hAnsi="Candara" w:cs="Calibri"/>
          <w:sz w:val="24"/>
          <w:szCs w:val="24"/>
        </w:rPr>
      </w:pPr>
      <w:r w:rsidRPr="00254414">
        <w:rPr>
          <w:rFonts w:ascii="Candara" w:hAnsi="Candara" w:cs="Calibri"/>
          <w:sz w:val="24"/>
          <w:szCs w:val="24"/>
        </w:rPr>
        <w:t xml:space="preserve">Ukupna vrijednost projekta: 269.229,00 EUR </w:t>
      </w:r>
    </w:p>
    <w:p w14:paraId="705DDD21" w14:textId="77777777" w:rsidR="00254414" w:rsidRPr="00254414" w:rsidRDefault="00254414" w:rsidP="004078AE">
      <w:pPr>
        <w:autoSpaceDE w:val="0"/>
        <w:autoSpaceDN w:val="0"/>
        <w:adjustRightInd w:val="0"/>
        <w:spacing w:after="0" w:line="240" w:lineRule="auto"/>
        <w:jc w:val="both"/>
        <w:rPr>
          <w:rFonts w:ascii="Candara" w:hAnsi="Candara" w:cs="Calibri"/>
          <w:sz w:val="24"/>
          <w:szCs w:val="24"/>
        </w:rPr>
      </w:pPr>
      <w:r w:rsidRPr="00254414">
        <w:rPr>
          <w:rFonts w:ascii="Candara" w:hAnsi="Candara" w:cs="Calibri"/>
          <w:sz w:val="24"/>
          <w:szCs w:val="24"/>
        </w:rPr>
        <w:t xml:space="preserve">Financiranje MRRFEU: 97.00,00 EUR </w:t>
      </w:r>
    </w:p>
    <w:p w14:paraId="5BF9398A" w14:textId="77777777" w:rsidR="00254414" w:rsidRPr="00254414" w:rsidRDefault="00254414" w:rsidP="004078AE">
      <w:pPr>
        <w:autoSpaceDE w:val="0"/>
        <w:autoSpaceDN w:val="0"/>
        <w:adjustRightInd w:val="0"/>
        <w:spacing w:after="0" w:line="240" w:lineRule="auto"/>
        <w:jc w:val="both"/>
        <w:rPr>
          <w:rFonts w:ascii="Candara" w:hAnsi="Candara" w:cs="Calibri"/>
          <w:sz w:val="24"/>
          <w:szCs w:val="24"/>
        </w:rPr>
      </w:pPr>
      <w:r w:rsidRPr="00254414">
        <w:rPr>
          <w:rFonts w:ascii="Candara" w:hAnsi="Candara" w:cs="Calibri"/>
          <w:sz w:val="24"/>
          <w:szCs w:val="24"/>
        </w:rPr>
        <w:t xml:space="preserve">Provedba 2024 – 2025 </w:t>
      </w:r>
    </w:p>
    <w:p w14:paraId="67314511"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p>
    <w:p w14:paraId="33C66BB7" w14:textId="53CEBECF"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b/>
          <w:bCs/>
          <w:sz w:val="24"/>
          <w:szCs w:val="24"/>
        </w:rPr>
        <w:t xml:space="preserve">MINISTARSTVO REGIONALNOG RAZVOJA I FONDOVA EUROPSKE UNIJE </w:t>
      </w:r>
    </w:p>
    <w:p w14:paraId="5E1F149C"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PROGRAM GOSPODARSKE I DRUŠTVENE REVITALIZACIJE LIKE – „Dogradnja, sanacija i uređenje cesta u naselju Gračac“ </w:t>
      </w:r>
    </w:p>
    <w:p w14:paraId="6966894C"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640.000,00 EUR </w:t>
      </w:r>
    </w:p>
    <w:p w14:paraId="1DAE26A4"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MRRFEU: 367.000,00 EUR </w:t>
      </w:r>
    </w:p>
    <w:p w14:paraId="3D0D28FC"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MPGI: 340.700,00 EUR </w:t>
      </w:r>
    </w:p>
    <w:p w14:paraId="3CEA295C"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Provedba 2024 – 2025 </w:t>
      </w:r>
    </w:p>
    <w:p w14:paraId="02E076B4" w14:textId="77777777" w:rsidR="00254414" w:rsidRPr="00B519D5" w:rsidRDefault="00254414" w:rsidP="004078AE">
      <w:pPr>
        <w:autoSpaceDE w:val="0"/>
        <w:autoSpaceDN w:val="0"/>
        <w:adjustRightInd w:val="0"/>
        <w:spacing w:after="0" w:line="240" w:lineRule="auto"/>
        <w:jc w:val="both"/>
        <w:rPr>
          <w:rFonts w:ascii="Candara" w:hAnsi="Candara" w:cs="Calibri"/>
          <w:b/>
          <w:bCs/>
          <w:sz w:val="24"/>
          <w:szCs w:val="24"/>
        </w:rPr>
      </w:pPr>
    </w:p>
    <w:p w14:paraId="7E4171C7" w14:textId="2527CC9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b/>
          <w:bCs/>
          <w:sz w:val="24"/>
          <w:szCs w:val="24"/>
        </w:rPr>
        <w:t xml:space="preserve">MINISTARSTVO PROSTORNOGA UREĐENJA, GRADITELJSTVA I DRŽAVNE IMOVINE </w:t>
      </w:r>
    </w:p>
    <w:p w14:paraId="2FB6EAD0"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JAVNI POZIV za sufinanciranje projekata gradova i općina za poticanje razvoja komunalnog gospodarstva i ujednačavanje komunalnog standarda u 2023. godini– „SANACIJA NERAZVRSTANIH CESTA SRB“ </w:t>
      </w:r>
    </w:p>
    <w:p w14:paraId="175AE96F"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85.310,63 EUR </w:t>
      </w:r>
    </w:p>
    <w:p w14:paraId="15B9FFD3" w14:textId="77777777" w:rsidR="00254414" w:rsidRPr="006E70CE" w:rsidRDefault="00254414"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Financiranje MPGI: 35.600,00 EUR </w:t>
      </w:r>
    </w:p>
    <w:p w14:paraId="60C7A952" w14:textId="77777777" w:rsidR="00254414" w:rsidRPr="00B519D5" w:rsidRDefault="00254414" w:rsidP="004078AE">
      <w:pPr>
        <w:autoSpaceDE w:val="0"/>
        <w:autoSpaceDN w:val="0"/>
        <w:adjustRightInd w:val="0"/>
        <w:spacing w:after="0" w:line="240" w:lineRule="auto"/>
        <w:jc w:val="both"/>
        <w:rPr>
          <w:rFonts w:ascii="Candara" w:hAnsi="Candara" w:cs="Calibri"/>
          <w:sz w:val="24"/>
          <w:szCs w:val="24"/>
        </w:rPr>
      </w:pPr>
    </w:p>
    <w:p w14:paraId="2F648782" w14:textId="7836938E" w:rsidR="00254414" w:rsidRPr="006E70CE" w:rsidRDefault="00254414" w:rsidP="004078AE">
      <w:pPr>
        <w:autoSpaceDE w:val="0"/>
        <w:autoSpaceDN w:val="0"/>
        <w:adjustRightInd w:val="0"/>
        <w:spacing w:after="0" w:line="240" w:lineRule="auto"/>
        <w:jc w:val="both"/>
        <w:rPr>
          <w:rFonts w:ascii="Candara" w:hAnsi="Candara" w:cs="Calibri"/>
          <w:b/>
          <w:bCs/>
          <w:sz w:val="24"/>
          <w:szCs w:val="24"/>
        </w:rPr>
      </w:pPr>
      <w:r w:rsidRPr="006E70CE">
        <w:rPr>
          <w:rFonts w:ascii="Candara" w:hAnsi="Candara" w:cs="Calibri"/>
          <w:b/>
          <w:bCs/>
          <w:sz w:val="24"/>
          <w:szCs w:val="24"/>
        </w:rPr>
        <w:t xml:space="preserve">„Projekt izgradnje svlačionica i tribina na nogometnom stadionu Gračac“ </w:t>
      </w:r>
    </w:p>
    <w:p w14:paraId="1105BB00" w14:textId="77777777" w:rsidR="00B519D5" w:rsidRDefault="00254414" w:rsidP="004078AE">
      <w:pPr>
        <w:jc w:val="both"/>
        <w:rPr>
          <w:rFonts w:ascii="Calibri" w:hAnsi="Calibri" w:cs="Calibri"/>
        </w:rPr>
      </w:pPr>
      <w:r w:rsidRPr="00B519D5">
        <w:rPr>
          <w:rFonts w:ascii="Candara" w:hAnsi="Candara" w:cs="Calibri"/>
          <w:sz w:val="24"/>
          <w:szCs w:val="24"/>
        </w:rPr>
        <w:t>Konačna ukupna vrijednost projekta 800.000,00 EUR (2020.-2024.)</w:t>
      </w:r>
      <w:r w:rsidRPr="006E70CE">
        <w:rPr>
          <w:rFonts w:ascii="Calibri" w:hAnsi="Calibri" w:cs="Calibri"/>
        </w:rPr>
        <w:t xml:space="preserve"> </w:t>
      </w:r>
    </w:p>
    <w:p w14:paraId="0538D930" w14:textId="77777777" w:rsidR="00B519D5" w:rsidRDefault="00B519D5" w:rsidP="004078AE">
      <w:pPr>
        <w:spacing w:after="0"/>
        <w:jc w:val="both"/>
        <w:rPr>
          <w:rFonts w:ascii="Calibri" w:hAnsi="Calibri" w:cs="Calibri"/>
        </w:rPr>
      </w:pPr>
    </w:p>
    <w:p w14:paraId="0D7AB2C4" w14:textId="1C6C63AE" w:rsidR="00B519D5" w:rsidRPr="00B519D5" w:rsidRDefault="00B519D5" w:rsidP="004078AE">
      <w:pPr>
        <w:spacing w:after="0"/>
        <w:jc w:val="both"/>
        <w:rPr>
          <w:rFonts w:ascii="Candara" w:hAnsi="Candara" w:cs="Calibri"/>
          <w:b/>
          <w:bCs/>
          <w:sz w:val="24"/>
          <w:szCs w:val="24"/>
        </w:rPr>
      </w:pPr>
      <w:r w:rsidRPr="00B519D5">
        <w:rPr>
          <w:rFonts w:ascii="Candara" w:hAnsi="Candara" w:cs="Calibri"/>
          <w:b/>
          <w:bCs/>
          <w:sz w:val="24"/>
          <w:szCs w:val="24"/>
        </w:rPr>
        <w:t>MINISTARSTVO DEMOGRAFIJE I USELJENIŠTVA</w:t>
      </w:r>
    </w:p>
    <w:p w14:paraId="60AE39EF" w14:textId="77777777" w:rsidR="00B519D5" w:rsidRDefault="00B519D5" w:rsidP="004078AE">
      <w:pPr>
        <w:spacing w:after="0"/>
        <w:jc w:val="both"/>
        <w:rPr>
          <w:rFonts w:ascii="Candara" w:hAnsi="Candara" w:cs="Times New Roman"/>
          <w:sz w:val="24"/>
          <w:szCs w:val="24"/>
        </w:rPr>
      </w:pPr>
      <w:r w:rsidRPr="00B519D5">
        <w:rPr>
          <w:rFonts w:ascii="Candara" w:hAnsi="Candara" w:cs="Times New Roman"/>
          <w:sz w:val="24"/>
          <w:szCs w:val="24"/>
        </w:rPr>
        <w:t>„Dostupnost kvalitetne skrbi za djecu u lokalnim zajednicama kroz poboljšanje materijalnih uvjeta u dječjim vrtićima“</w:t>
      </w:r>
    </w:p>
    <w:p w14:paraId="47034574" w14:textId="77777777" w:rsidR="00B519D5" w:rsidRDefault="00B519D5" w:rsidP="004078AE">
      <w:pPr>
        <w:spacing w:after="0"/>
        <w:jc w:val="both"/>
        <w:rPr>
          <w:rFonts w:ascii="Candara" w:hAnsi="Candara" w:cs="Times New Roman"/>
          <w:sz w:val="24"/>
          <w:szCs w:val="24"/>
        </w:rPr>
      </w:pPr>
      <w:r>
        <w:rPr>
          <w:rFonts w:ascii="Candara" w:hAnsi="Candara" w:cs="Times New Roman"/>
          <w:sz w:val="24"/>
          <w:szCs w:val="24"/>
        </w:rPr>
        <w:lastRenderedPageBreak/>
        <w:t>„OPREMANJE DJEČJEG VRTIĆA BALTAZAR U GRAČACU“</w:t>
      </w:r>
    </w:p>
    <w:p w14:paraId="638C4FFA" w14:textId="196E70B1" w:rsidR="00B519D5" w:rsidRPr="006E70CE" w:rsidRDefault="00B519D5" w:rsidP="004078AE">
      <w:pPr>
        <w:autoSpaceDE w:val="0"/>
        <w:autoSpaceDN w:val="0"/>
        <w:adjustRightInd w:val="0"/>
        <w:spacing w:after="0" w:line="240" w:lineRule="auto"/>
        <w:jc w:val="both"/>
        <w:rPr>
          <w:rFonts w:ascii="Candara" w:hAnsi="Candara" w:cs="Calibri"/>
          <w:sz w:val="24"/>
          <w:szCs w:val="24"/>
        </w:rPr>
      </w:pPr>
      <w:r w:rsidRPr="006E70CE">
        <w:rPr>
          <w:rFonts w:ascii="Candara" w:hAnsi="Candara" w:cs="Calibri"/>
          <w:sz w:val="24"/>
          <w:szCs w:val="24"/>
        </w:rPr>
        <w:t xml:space="preserve">Ukupna vrijednost projekta: </w:t>
      </w:r>
      <w:r>
        <w:rPr>
          <w:rFonts w:ascii="Candara" w:hAnsi="Candara" w:cs="Calibri"/>
          <w:sz w:val="24"/>
          <w:szCs w:val="24"/>
        </w:rPr>
        <w:t xml:space="preserve">40.499,96 </w:t>
      </w:r>
      <w:r w:rsidRPr="006E70CE">
        <w:rPr>
          <w:rFonts w:ascii="Candara" w:hAnsi="Candara" w:cs="Calibri"/>
          <w:sz w:val="24"/>
          <w:szCs w:val="24"/>
        </w:rPr>
        <w:t xml:space="preserve">EUR </w:t>
      </w:r>
    </w:p>
    <w:p w14:paraId="6BB6524E" w14:textId="77777777" w:rsidR="00B519D5" w:rsidRDefault="00B519D5" w:rsidP="004078AE">
      <w:pPr>
        <w:spacing w:after="0"/>
        <w:jc w:val="both"/>
        <w:rPr>
          <w:rFonts w:ascii="Candara" w:hAnsi="Candara" w:cs="Times New Roman"/>
          <w:sz w:val="24"/>
          <w:szCs w:val="24"/>
        </w:rPr>
      </w:pPr>
      <w:r>
        <w:rPr>
          <w:rFonts w:ascii="Candara" w:hAnsi="Candara" w:cs="Times New Roman"/>
          <w:sz w:val="24"/>
          <w:szCs w:val="24"/>
        </w:rPr>
        <w:t>Provođenje projekta u 2025. godini.</w:t>
      </w:r>
    </w:p>
    <w:p w14:paraId="72EAAB80" w14:textId="1735627E" w:rsidR="00B519D5" w:rsidRDefault="00B519D5" w:rsidP="004078AE">
      <w:pPr>
        <w:spacing w:after="0"/>
        <w:jc w:val="both"/>
        <w:rPr>
          <w:rFonts w:ascii="Candara" w:hAnsi="Candara" w:cs="Times New Roman"/>
          <w:sz w:val="24"/>
          <w:szCs w:val="24"/>
        </w:rPr>
      </w:pPr>
    </w:p>
    <w:p w14:paraId="537AD00C" w14:textId="674223E9" w:rsidR="00413138" w:rsidRPr="007955FF" w:rsidRDefault="00413138" w:rsidP="004078AE">
      <w:pPr>
        <w:spacing w:after="0"/>
        <w:jc w:val="both"/>
        <w:rPr>
          <w:rFonts w:ascii="Candara" w:hAnsi="Candara" w:cs="Calibri"/>
          <w:b/>
          <w:bCs/>
          <w:sz w:val="24"/>
          <w:szCs w:val="24"/>
        </w:rPr>
      </w:pPr>
      <w:r w:rsidRPr="007955FF">
        <w:rPr>
          <w:rFonts w:ascii="Candara" w:hAnsi="Candara" w:cs="Calibri"/>
          <w:b/>
          <w:bCs/>
          <w:sz w:val="24"/>
          <w:szCs w:val="24"/>
        </w:rPr>
        <w:t xml:space="preserve">MINISTARSTVO PROSTORNOGA UREĐENJA, GRADITELJSTVA I DRŽAVNE IMOVINE </w:t>
      </w:r>
      <w:r w:rsidRPr="007955FF">
        <w:rPr>
          <w:rFonts w:ascii="Candara" w:hAnsi="Candara" w:cs="Calibri"/>
          <w:b/>
          <w:bCs/>
          <w:sz w:val="24"/>
          <w:szCs w:val="24"/>
        </w:rPr>
        <w:t>M</w:t>
      </w:r>
      <w:r w:rsidRPr="007955FF">
        <w:rPr>
          <w:rFonts w:ascii="Candara" w:hAnsi="Candara" w:cs="Calibri"/>
          <w:b/>
          <w:bCs/>
          <w:sz w:val="24"/>
          <w:szCs w:val="24"/>
        </w:rPr>
        <w:t>INISTARSTVO REGIONALNOG RAZVOJA I FONDOVA EUROPSKE UNIJE</w:t>
      </w:r>
    </w:p>
    <w:p w14:paraId="095949E5" w14:textId="5BEE9170" w:rsidR="00EB3067" w:rsidRDefault="00EB3067" w:rsidP="004078AE">
      <w:pPr>
        <w:spacing w:after="0"/>
        <w:jc w:val="both"/>
        <w:rPr>
          <w:rFonts w:ascii="Candara" w:hAnsi="Candara" w:cs="Calibri"/>
          <w:sz w:val="24"/>
          <w:szCs w:val="24"/>
        </w:rPr>
      </w:pPr>
      <w:r w:rsidRPr="00EB3067">
        <w:rPr>
          <w:rFonts w:ascii="Candara" w:hAnsi="Candara" w:cs="Calibri"/>
          <w:sz w:val="24"/>
          <w:szCs w:val="24"/>
        </w:rPr>
        <w:t>PROGRAM ODRŽIVOG RAZVOJA LOKALNE ZAJEDNICE</w:t>
      </w:r>
    </w:p>
    <w:p w14:paraId="7FC918CB" w14:textId="24B6D3E7" w:rsidR="00EB3067" w:rsidRDefault="00EB3067" w:rsidP="004078AE">
      <w:pPr>
        <w:spacing w:after="0"/>
        <w:jc w:val="both"/>
        <w:rPr>
          <w:rFonts w:ascii="Candara" w:hAnsi="Candara" w:cs="Calibri"/>
          <w:sz w:val="24"/>
          <w:szCs w:val="24"/>
        </w:rPr>
      </w:pPr>
      <w:r w:rsidRPr="00EB3067">
        <w:rPr>
          <w:rFonts w:ascii="Candara" w:hAnsi="Candara" w:cs="Calibri"/>
          <w:sz w:val="24"/>
          <w:szCs w:val="24"/>
        </w:rPr>
        <w:t>PROGRAM PODRŠKE BRDSKO-PLANINSKIM PODRUČJIMA</w:t>
      </w:r>
    </w:p>
    <w:p w14:paraId="13AB88B6" w14:textId="14CB0C3C" w:rsidR="00BD6D15" w:rsidRPr="00413138" w:rsidRDefault="00AA2025" w:rsidP="004078AE">
      <w:pPr>
        <w:spacing w:after="0"/>
        <w:jc w:val="both"/>
        <w:rPr>
          <w:rFonts w:ascii="Candara" w:hAnsi="Candara" w:cs="Calibri"/>
          <w:sz w:val="24"/>
          <w:szCs w:val="24"/>
        </w:rPr>
      </w:pPr>
      <w:r>
        <w:rPr>
          <w:rFonts w:ascii="Candara" w:hAnsi="Candara" w:cs="Calibri"/>
          <w:sz w:val="24"/>
          <w:szCs w:val="24"/>
        </w:rPr>
        <w:t>„</w:t>
      </w:r>
      <w:r w:rsidR="00413138" w:rsidRPr="00413138">
        <w:rPr>
          <w:rFonts w:ascii="Candara" w:hAnsi="Candara" w:cs="Calibri"/>
          <w:sz w:val="24"/>
          <w:szCs w:val="24"/>
        </w:rPr>
        <w:t>Sanacija nerazvrstanih cesta nakon prirodne nepogode</w:t>
      </w:r>
      <w:r>
        <w:rPr>
          <w:rFonts w:ascii="Candara" w:hAnsi="Candara" w:cs="Calibri"/>
          <w:sz w:val="24"/>
          <w:szCs w:val="24"/>
        </w:rPr>
        <w:t>“</w:t>
      </w:r>
    </w:p>
    <w:p w14:paraId="0AA9D044" w14:textId="765A7ECD" w:rsidR="00413138" w:rsidRPr="00413138" w:rsidRDefault="00413138" w:rsidP="004078AE">
      <w:pPr>
        <w:spacing w:after="0"/>
        <w:jc w:val="both"/>
        <w:rPr>
          <w:rFonts w:ascii="Candara" w:hAnsi="Candara" w:cs="Times New Roman"/>
          <w:sz w:val="24"/>
          <w:szCs w:val="24"/>
        </w:rPr>
      </w:pPr>
      <w:r w:rsidRPr="00413138">
        <w:rPr>
          <w:rFonts w:ascii="Candara" w:hAnsi="Candara" w:cs="Calibri"/>
          <w:sz w:val="24"/>
          <w:szCs w:val="24"/>
        </w:rPr>
        <w:t>Ukupna vrijednost projekta: 488.900,00 EUR</w:t>
      </w:r>
    </w:p>
    <w:p w14:paraId="74267C49" w14:textId="77777777" w:rsidR="00AA2025" w:rsidRDefault="00AA2025" w:rsidP="004078AE">
      <w:pPr>
        <w:autoSpaceDE w:val="0"/>
        <w:autoSpaceDN w:val="0"/>
        <w:adjustRightInd w:val="0"/>
        <w:spacing w:after="0" w:line="240" w:lineRule="auto"/>
        <w:jc w:val="both"/>
        <w:rPr>
          <w:rFonts w:ascii="Candara" w:hAnsi="Candara"/>
          <w:sz w:val="24"/>
          <w:szCs w:val="24"/>
        </w:rPr>
      </w:pPr>
    </w:p>
    <w:p w14:paraId="588F6F83" w14:textId="49EE82E2" w:rsidR="00EB3067" w:rsidRPr="007955FF" w:rsidRDefault="00EB3067" w:rsidP="004078AE">
      <w:pPr>
        <w:autoSpaceDE w:val="0"/>
        <w:autoSpaceDN w:val="0"/>
        <w:adjustRightInd w:val="0"/>
        <w:spacing w:after="0" w:line="240" w:lineRule="auto"/>
        <w:jc w:val="both"/>
        <w:rPr>
          <w:rFonts w:ascii="Candara" w:hAnsi="Candara"/>
          <w:b/>
          <w:bCs/>
          <w:sz w:val="24"/>
          <w:szCs w:val="24"/>
        </w:rPr>
      </w:pPr>
      <w:r w:rsidRPr="007955FF">
        <w:rPr>
          <w:rFonts w:ascii="Candara" w:hAnsi="Candara"/>
          <w:b/>
          <w:bCs/>
          <w:sz w:val="24"/>
          <w:szCs w:val="24"/>
        </w:rPr>
        <w:t>MINISTARSTVO REGIONALNOG RAZVOJA I FONDOVA EUROPSKE UNIJE</w:t>
      </w:r>
    </w:p>
    <w:p w14:paraId="0BEA6CB5" w14:textId="7C25B039" w:rsidR="00EB3067" w:rsidRDefault="00EB3067" w:rsidP="004078AE">
      <w:pPr>
        <w:autoSpaceDE w:val="0"/>
        <w:autoSpaceDN w:val="0"/>
        <w:adjustRightInd w:val="0"/>
        <w:spacing w:after="0" w:line="240" w:lineRule="auto"/>
        <w:jc w:val="both"/>
        <w:rPr>
          <w:rFonts w:ascii="Candara" w:hAnsi="Candara"/>
          <w:sz w:val="24"/>
          <w:szCs w:val="24"/>
        </w:rPr>
      </w:pPr>
      <w:r w:rsidRPr="00EB3067">
        <w:rPr>
          <w:rFonts w:ascii="Candara" w:hAnsi="Candara"/>
          <w:sz w:val="24"/>
          <w:szCs w:val="24"/>
        </w:rPr>
        <w:t>PROGRAM PODRŠKE BRDSKO-PLANINSKIM PODRUČJIMA</w:t>
      </w:r>
    </w:p>
    <w:p w14:paraId="1E276F03" w14:textId="229BCD12" w:rsidR="00AA2025" w:rsidRDefault="007955FF" w:rsidP="004078AE">
      <w:pPr>
        <w:autoSpaceDE w:val="0"/>
        <w:autoSpaceDN w:val="0"/>
        <w:adjustRightInd w:val="0"/>
        <w:spacing w:after="0" w:line="240" w:lineRule="auto"/>
        <w:jc w:val="both"/>
        <w:rPr>
          <w:rFonts w:ascii="Candara" w:hAnsi="Candara"/>
          <w:sz w:val="24"/>
          <w:szCs w:val="24"/>
        </w:rPr>
      </w:pPr>
      <w:r>
        <w:rPr>
          <w:rFonts w:ascii="Candara" w:hAnsi="Candara"/>
          <w:sz w:val="24"/>
          <w:szCs w:val="24"/>
        </w:rPr>
        <w:t>„</w:t>
      </w:r>
      <w:r w:rsidR="00EB3067">
        <w:rPr>
          <w:rFonts w:ascii="Candara" w:hAnsi="Candara"/>
          <w:sz w:val="24"/>
          <w:szCs w:val="24"/>
        </w:rPr>
        <w:t xml:space="preserve">Sanacija nerazvrstane ceste u </w:t>
      </w:r>
      <w:proofErr w:type="spellStart"/>
      <w:r w:rsidR="00EB3067">
        <w:rPr>
          <w:rFonts w:ascii="Candara" w:hAnsi="Candara"/>
          <w:sz w:val="24"/>
          <w:szCs w:val="24"/>
        </w:rPr>
        <w:t>Kunovcu</w:t>
      </w:r>
      <w:proofErr w:type="spellEnd"/>
      <w:r w:rsidR="00EB3067">
        <w:rPr>
          <w:rFonts w:ascii="Candara" w:hAnsi="Candara"/>
          <w:sz w:val="24"/>
          <w:szCs w:val="24"/>
        </w:rPr>
        <w:t xml:space="preserve"> </w:t>
      </w:r>
      <w:proofErr w:type="spellStart"/>
      <w:r w:rsidR="00EB3067">
        <w:rPr>
          <w:rFonts w:ascii="Candara" w:hAnsi="Candara"/>
          <w:sz w:val="24"/>
          <w:szCs w:val="24"/>
        </w:rPr>
        <w:t>Kupirovačkom</w:t>
      </w:r>
      <w:proofErr w:type="spellEnd"/>
      <w:r>
        <w:rPr>
          <w:rFonts w:ascii="Candara" w:hAnsi="Candara"/>
          <w:sz w:val="24"/>
          <w:szCs w:val="24"/>
        </w:rPr>
        <w:t>“</w:t>
      </w:r>
    </w:p>
    <w:p w14:paraId="4C37D711" w14:textId="36336601" w:rsidR="00EB3067" w:rsidRDefault="00EB3067" w:rsidP="004078AE">
      <w:pPr>
        <w:autoSpaceDE w:val="0"/>
        <w:autoSpaceDN w:val="0"/>
        <w:adjustRightInd w:val="0"/>
        <w:spacing w:after="0" w:line="240" w:lineRule="auto"/>
        <w:jc w:val="both"/>
        <w:rPr>
          <w:rFonts w:ascii="Candara" w:hAnsi="Candara"/>
          <w:sz w:val="24"/>
          <w:szCs w:val="24"/>
        </w:rPr>
      </w:pPr>
      <w:r>
        <w:rPr>
          <w:rFonts w:ascii="Candara" w:hAnsi="Candara"/>
          <w:sz w:val="24"/>
          <w:szCs w:val="24"/>
        </w:rPr>
        <w:t>Ukupna vrijednost projekta: 43.298,75 EUR</w:t>
      </w:r>
    </w:p>
    <w:p w14:paraId="74D610D2" w14:textId="782D11CB" w:rsidR="00EB3067" w:rsidRDefault="00EB3067" w:rsidP="004078AE">
      <w:pPr>
        <w:autoSpaceDE w:val="0"/>
        <w:autoSpaceDN w:val="0"/>
        <w:adjustRightInd w:val="0"/>
        <w:spacing w:after="0" w:line="240" w:lineRule="auto"/>
        <w:jc w:val="both"/>
        <w:rPr>
          <w:rFonts w:ascii="Candara" w:hAnsi="Candara"/>
          <w:sz w:val="24"/>
          <w:szCs w:val="24"/>
        </w:rPr>
      </w:pPr>
      <w:r>
        <w:rPr>
          <w:rFonts w:ascii="Candara" w:hAnsi="Candara"/>
          <w:sz w:val="24"/>
          <w:szCs w:val="24"/>
        </w:rPr>
        <w:t>MRRFEU: 22.000,00 EUR</w:t>
      </w:r>
    </w:p>
    <w:p w14:paraId="3ABFFFEC" w14:textId="236D5A67" w:rsidR="00EB3067" w:rsidRDefault="00EB3067" w:rsidP="004078AE">
      <w:pPr>
        <w:autoSpaceDE w:val="0"/>
        <w:autoSpaceDN w:val="0"/>
        <w:adjustRightInd w:val="0"/>
        <w:spacing w:after="0" w:line="240" w:lineRule="auto"/>
        <w:jc w:val="both"/>
        <w:rPr>
          <w:rFonts w:ascii="Candara" w:hAnsi="Candara"/>
          <w:sz w:val="24"/>
          <w:szCs w:val="24"/>
        </w:rPr>
      </w:pPr>
      <w:r>
        <w:rPr>
          <w:rFonts w:ascii="Candara" w:hAnsi="Candara"/>
          <w:sz w:val="24"/>
          <w:szCs w:val="24"/>
        </w:rPr>
        <w:t>Vlastita sredstva: 21.298,75 EUR</w:t>
      </w:r>
    </w:p>
    <w:p w14:paraId="7E53D763" w14:textId="77777777" w:rsidR="00AA2025" w:rsidRDefault="00AA2025" w:rsidP="004078AE">
      <w:pPr>
        <w:autoSpaceDE w:val="0"/>
        <w:autoSpaceDN w:val="0"/>
        <w:adjustRightInd w:val="0"/>
        <w:spacing w:after="0" w:line="240" w:lineRule="auto"/>
        <w:jc w:val="both"/>
        <w:rPr>
          <w:rFonts w:ascii="Candara" w:hAnsi="Candara"/>
          <w:sz w:val="24"/>
          <w:szCs w:val="24"/>
        </w:rPr>
      </w:pPr>
    </w:p>
    <w:p w14:paraId="41E316F0" w14:textId="69DA7F55" w:rsidR="00DA2C8F" w:rsidRDefault="002461ED"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 xml:space="preserve">Također, </w:t>
      </w:r>
      <w:r w:rsidR="00DA2C8F" w:rsidRPr="00481C68">
        <w:rPr>
          <w:rFonts w:ascii="Candara" w:hAnsi="Candara"/>
          <w:sz w:val="24"/>
          <w:szCs w:val="24"/>
        </w:rPr>
        <w:t xml:space="preserve">Općina Gračac planira u provedbenom razdoblju prijavom projekata </w:t>
      </w:r>
      <w:r w:rsidR="00DA2C8F" w:rsidRPr="00481C68">
        <w:rPr>
          <w:rStyle w:val="Naglaeno"/>
          <w:rFonts w:ascii="Candara" w:hAnsi="Candara"/>
          <w:b w:val="0"/>
          <w:bCs w:val="0"/>
          <w:sz w:val="24"/>
          <w:szCs w:val="24"/>
        </w:rPr>
        <w:t>privući EU i nacionalna sredstva i pokrenuti investicije</w:t>
      </w:r>
      <w:r w:rsidR="00DA2C8F" w:rsidRPr="00481C68">
        <w:rPr>
          <w:rFonts w:ascii="Candara" w:hAnsi="Candara"/>
          <w:sz w:val="24"/>
          <w:szCs w:val="24"/>
        </w:rPr>
        <w:t xml:space="preserve"> koje bi inače bile financijski nedostižne</w:t>
      </w:r>
      <w:r w:rsidR="00481C68">
        <w:rPr>
          <w:rFonts w:ascii="Candara" w:hAnsi="Candara"/>
          <w:sz w:val="24"/>
          <w:szCs w:val="24"/>
        </w:rPr>
        <w:t xml:space="preserve"> a čime se pridonosi: </w:t>
      </w:r>
    </w:p>
    <w:p w14:paraId="0BC4BD27" w14:textId="5ECEBB7E"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poboljšanj</w:t>
      </w:r>
      <w:r>
        <w:rPr>
          <w:rFonts w:ascii="Candara" w:hAnsi="Candara"/>
          <w:sz w:val="24"/>
          <w:szCs w:val="24"/>
        </w:rPr>
        <w:t>u</w:t>
      </w:r>
      <w:r w:rsidRPr="00481C68">
        <w:rPr>
          <w:rFonts w:ascii="Candara" w:hAnsi="Candara"/>
          <w:sz w:val="24"/>
          <w:szCs w:val="24"/>
        </w:rPr>
        <w:t xml:space="preserve"> kvalitet</w:t>
      </w:r>
      <w:r>
        <w:rPr>
          <w:rFonts w:ascii="Candara" w:hAnsi="Candara"/>
          <w:sz w:val="24"/>
          <w:szCs w:val="24"/>
        </w:rPr>
        <w:t>e</w:t>
      </w:r>
      <w:r w:rsidRPr="00481C68">
        <w:rPr>
          <w:rFonts w:ascii="Candara" w:hAnsi="Candara"/>
          <w:sz w:val="24"/>
          <w:szCs w:val="24"/>
        </w:rPr>
        <w:t xml:space="preserve"> života stanovnika</w:t>
      </w:r>
    </w:p>
    <w:p w14:paraId="61D933A2" w14:textId="6E68145C"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razvoj</w:t>
      </w:r>
      <w:r>
        <w:rPr>
          <w:rFonts w:ascii="Candara" w:hAnsi="Candara"/>
          <w:sz w:val="24"/>
          <w:szCs w:val="24"/>
        </w:rPr>
        <w:t>u</w:t>
      </w:r>
      <w:r w:rsidRPr="00481C68">
        <w:rPr>
          <w:rFonts w:ascii="Candara" w:hAnsi="Candara"/>
          <w:sz w:val="24"/>
          <w:szCs w:val="24"/>
        </w:rPr>
        <w:t xml:space="preserve"> turizma i povećanje prepoznatljivosti Gračaca</w:t>
      </w:r>
      <w:r>
        <w:rPr>
          <w:rFonts w:ascii="Candara" w:hAnsi="Candara"/>
          <w:sz w:val="24"/>
          <w:szCs w:val="24"/>
        </w:rPr>
        <w:t xml:space="preserve"> a time i cijele destinacije</w:t>
      </w:r>
    </w:p>
    <w:p w14:paraId="5DFB3E6C" w14:textId="3DECF4D9"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jačanj</w:t>
      </w:r>
      <w:r>
        <w:rPr>
          <w:rFonts w:ascii="Candara" w:hAnsi="Candara"/>
          <w:sz w:val="24"/>
          <w:szCs w:val="24"/>
        </w:rPr>
        <w:t>u</w:t>
      </w:r>
      <w:r w:rsidRPr="00481C68">
        <w:rPr>
          <w:rFonts w:ascii="Candara" w:hAnsi="Candara"/>
          <w:sz w:val="24"/>
          <w:szCs w:val="24"/>
        </w:rPr>
        <w:t xml:space="preserve"> administrativnih i institucionalnih kapaciteta</w:t>
      </w:r>
    </w:p>
    <w:p w14:paraId="08A8B811" w14:textId="59CFB0E8"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očuvanj</w:t>
      </w:r>
      <w:r>
        <w:rPr>
          <w:rFonts w:ascii="Candara" w:hAnsi="Candara"/>
          <w:sz w:val="24"/>
          <w:szCs w:val="24"/>
        </w:rPr>
        <w:t>u</w:t>
      </w:r>
      <w:r w:rsidRPr="00481C68">
        <w:rPr>
          <w:rFonts w:ascii="Candara" w:hAnsi="Candara"/>
          <w:sz w:val="24"/>
          <w:szCs w:val="24"/>
        </w:rPr>
        <w:t xml:space="preserve"> i održivo</w:t>
      </w:r>
      <w:r>
        <w:rPr>
          <w:rFonts w:ascii="Candara" w:hAnsi="Candara"/>
          <w:sz w:val="24"/>
          <w:szCs w:val="24"/>
        </w:rPr>
        <w:t>m</w:t>
      </w:r>
      <w:r w:rsidRPr="00481C68">
        <w:rPr>
          <w:rFonts w:ascii="Candara" w:hAnsi="Candara"/>
          <w:sz w:val="24"/>
          <w:szCs w:val="24"/>
        </w:rPr>
        <w:t xml:space="preserve"> korištenj</w:t>
      </w:r>
      <w:r>
        <w:rPr>
          <w:rFonts w:ascii="Candara" w:hAnsi="Candara"/>
          <w:sz w:val="24"/>
          <w:szCs w:val="24"/>
        </w:rPr>
        <w:t>u</w:t>
      </w:r>
      <w:r w:rsidRPr="00481C68">
        <w:rPr>
          <w:rFonts w:ascii="Candara" w:hAnsi="Candara"/>
          <w:sz w:val="24"/>
          <w:szCs w:val="24"/>
        </w:rPr>
        <w:t xml:space="preserve"> prirodnih resursa</w:t>
      </w:r>
    </w:p>
    <w:p w14:paraId="3690C466" w14:textId="5088E8A8" w:rsid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Pr>
          <w:rFonts w:ascii="Candara" w:hAnsi="Candara"/>
          <w:sz w:val="24"/>
          <w:szCs w:val="24"/>
        </w:rPr>
        <w:t>b</w:t>
      </w:r>
      <w:r w:rsidRPr="00481C68">
        <w:rPr>
          <w:rFonts w:ascii="Candara" w:hAnsi="Candara"/>
          <w:sz w:val="24"/>
          <w:szCs w:val="24"/>
        </w:rPr>
        <w:t>olje</w:t>
      </w:r>
      <w:r>
        <w:rPr>
          <w:rFonts w:ascii="Candara" w:hAnsi="Candara"/>
          <w:sz w:val="24"/>
          <w:szCs w:val="24"/>
        </w:rPr>
        <w:t>m</w:t>
      </w:r>
      <w:r w:rsidRPr="00481C68">
        <w:rPr>
          <w:rFonts w:ascii="Candara" w:hAnsi="Candara"/>
          <w:sz w:val="24"/>
          <w:szCs w:val="24"/>
        </w:rPr>
        <w:t xml:space="preserve"> povezivanj</w:t>
      </w:r>
      <w:r>
        <w:rPr>
          <w:rFonts w:ascii="Candara" w:hAnsi="Candara"/>
          <w:sz w:val="24"/>
          <w:szCs w:val="24"/>
        </w:rPr>
        <w:t>u</w:t>
      </w:r>
      <w:r w:rsidRPr="00481C68">
        <w:rPr>
          <w:rFonts w:ascii="Candara" w:hAnsi="Candara"/>
          <w:sz w:val="24"/>
          <w:szCs w:val="24"/>
        </w:rPr>
        <w:t xml:space="preserve"> sa nacionalnim i e</w:t>
      </w:r>
      <w:r>
        <w:rPr>
          <w:rFonts w:ascii="Candara" w:hAnsi="Candara"/>
          <w:sz w:val="24"/>
          <w:szCs w:val="24"/>
        </w:rPr>
        <w:t>u</w:t>
      </w:r>
      <w:r w:rsidRPr="00481C68">
        <w:rPr>
          <w:rFonts w:ascii="Candara" w:hAnsi="Candara"/>
          <w:sz w:val="24"/>
          <w:szCs w:val="24"/>
        </w:rPr>
        <w:t>ropskim programima</w:t>
      </w:r>
    </w:p>
    <w:p w14:paraId="04AB470C" w14:textId="6DD51C90" w:rsidR="00481C68" w:rsidRPr="00481C68" w:rsidRDefault="00481C68" w:rsidP="00481C68">
      <w:pPr>
        <w:pStyle w:val="Odlomakpopisa"/>
        <w:numPr>
          <w:ilvl w:val="0"/>
          <w:numId w:val="40"/>
        </w:num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dugoročn</w:t>
      </w:r>
      <w:r>
        <w:rPr>
          <w:rFonts w:ascii="Candara" w:hAnsi="Candara"/>
          <w:sz w:val="24"/>
          <w:szCs w:val="24"/>
        </w:rPr>
        <w:t>om</w:t>
      </w:r>
      <w:r w:rsidRPr="00481C68">
        <w:rPr>
          <w:rFonts w:ascii="Candara" w:hAnsi="Candara"/>
          <w:sz w:val="24"/>
          <w:szCs w:val="24"/>
        </w:rPr>
        <w:t xml:space="preserve"> održiv</w:t>
      </w:r>
      <w:r>
        <w:rPr>
          <w:rFonts w:ascii="Candara" w:hAnsi="Candara"/>
          <w:sz w:val="24"/>
          <w:szCs w:val="24"/>
        </w:rPr>
        <w:t>om</w:t>
      </w:r>
      <w:r w:rsidRPr="00481C68">
        <w:rPr>
          <w:rFonts w:ascii="Candara" w:hAnsi="Candara"/>
          <w:sz w:val="24"/>
          <w:szCs w:val="24"/>
        </w:rPr>
        <w:t xml:space="preserve"> razvoj</w:t>
      </w:r>
      <w:r>
        <w:rPr>
          <w:rFonts w:ascii="Candara" w:hAnsi="Candara"/>
          <w:sz w:val="24"/>
          <w:szCs w:val="24"/>
        </w:rPr>
        <w:t>u</w:t>
      </w:r>
      <w:r w:rsidRPr="00481C68">
        <w:rPr>
          <w:rFonts w:ascii="Candara" w:hAnsi="Candara"/>
          <w:sz w:val="24"/>
          <w:szCs w:val="24"/>
        </w:rPr>
        <w:t xml:space="preserve"> i ostan</w:t>
      </w:r>
      <w:r>
        <w:rPr>
          <w:rFonts w:ascii="Candara" w:hAnsi="Candara"/>
          <w:sz w:val="24"/>
          <w:szCs w:val="24"/>
        </w:rPr>
        <w:t>ku</w:t>
      </w:r>
      <w:r w:rsidRPr="00481C68">
        <w:rPr>
          <w:rFonts w:ascii="Candara" w:hAnsi="Candara"/>
          <w:sz w:val="24"/>
          <w:szCs w:val="24"/>
        </w:rPr>
        <w:t xml:space="preserve"> mladih</w:t>
      </w:r>
    </w:p>
    <w:p w14:paraId="07DB2010" w14:textId="77777777" w:rsidR="00481C68" w:rsidRDefault="00DA2C8F"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 xml:space="preserve"> </w:t>
      </w:r>
    </w:p>
    <w:p w14:paraId="143277C2" w14:textId="0771F08F" w:rsidR="006845BB" w:rsidRPr="00481C68" w:rsidRDefault="00DA2C8F" w:rsidP="00481C68">
      <w:pPr>
        <w:autoSpaceDE w:val="0"/>
        <w:autoSpaceDN w:val="0"/>
        <w:adjustRightInd w:val="0"/>
        <w:spacing w:after="0" w:line="240" w:lineRule="auto"/>
        <w:jc w:val="both"/>
        <w:rPr>
          <w:rFonts w:ascii="Candara" w:hAnsi="Candara"/>
          <w:sz w:val="24"/>
          <w:szCs w:val="24"/>
        </w:rPr>
      </w:pPr>
      <w:r w:rsidRPr="00481C68">
        <w:rPr>
          <w:rFonts w:ascii="Candara" w:hAnsi="Candara"/>
          <w:sz w:val="24"/>
          <w:szCs w:val="24"/>
        </w:rPr>
        <w:t>Općina Gračac ima velik</w:t>
      </w:r>
      <w:r w:rsidR="00481C68">
        <w:rPr>
          <w:rFonts w:ascii="Candara" w:hAnsi="Candara"/>
          <w:sz w:val="24"/>
          <w:szCs w:val="24"/>
        </w:rPr>
        <w:t>i</w:t>
      </w:r>
      <w:r w:rsidRPr="00481C68">
        <w:rPr>
          <w:rFonts w:ascii="Candara" w:hAnsi="Candara"/>
          <w:sz w:val="24"/>
          <w:szCs w:val="24"/>
        </w:rPr>
        <w:t xml:space="preserve"> potencijal, ali i izazove — slabu razvijenost, iseljavanje stanovništva i ograničene proračunske prihode</w:t>
      </w:r>
      <w:r w:rsidR="00481C68">
        <w:rPr>
          <w:rFonts w:ascii="Candara" w:hAnsi="Candara"/>
          <w:sz w:val="24"/>
          <w:szCs w:val="24"/>
        </w:rPr>
        <w:t xml:space="preserve"> te stoga </w:t>
      </w:r>
      <w:r w:rsidR="00481C68" w:rsidRPr="00481C68">
        <w:rPr>
          <w:rFonts w:ascii="Candara" w:hAnsi="Candara"/>
          <w:sz w:val="24"/>
          <w:szCs w:val="24"/>
        </w:rPr>
        <w:t>mora aktivno prijavljivati projekte jer je t</w:t>
      </w:r>
      <w:r w:rsidR="00481C68">
        <w:rPr>
          <w:rFonts w:ascii="Candara" w:hAnsi="Candara"/>
          <w:sz w:val="24"/>
          <w:szCs w:val="24"/>
        </w:rPr>
        <w:t>o</w:t>
      </w:r>
      <w:r w:rsidR="00481C68" w:rsidRPr="00481C68">
        <w:t xml:space="preserve"> </w:t>
      </w:r>
      <w:r w:rsidR="00481C68">
        <w:rPr>
          <w:rFonts w:ascii="Candara" w:hAnsi="Candara"/>
          <w:sz w:val="24"/>
          <w:szCs w:val="24"/>
        </w:rPr>
        <w:t>k</w:t>
      </w:r>
      <w:r w:rsidR="00481C68" w:rsidRPr="00481C68">
        <w:rPr>
          <w:rFonts w:ascii="Candara" w:hAnsi="Candara"/>
          <w:sz w:val="24"/>
          <w:szCs w:val="24"/>
        </w:rPr>
        <w:t>ljuč za privlačenje sredstava izvan lokalnog proračuna,</w:t>
      </w:r>
      <w:r w:rsidR="00481C68">
        <w:rPr>
          <w:rFonts w:ascii="Candara" w:hAnsi="Candara"/>
          <w:sz w:val="24"/>
          <w:szCs w:val="24"/>
        </w:rPr>
        <w:t xml:space="preserve"> </w:t>
      </w:r>
      <w:r w:rsidR="00481C68" w:rsidRPr="00481C68">
        <w:rPr>
          <w:rFonts w:ascii="Candara" w:hAnsi="Candara"/>
          <w:sz w:val="24"/>
          <w:szCs w:val="24"/>
        </w:rPr>
        <w:t>pokretač ekonomskog, društvenog i turističkog razvoja,</w:t>
      </w:r>
      <w:r w:rsidR="00481C68">
        <w:rPr>
          <w:rFonts w:ascii="Candara" w:hAnsi="Candara"/>
          <w:sz w:val="24"/>
          <w:szCs w:val="24"/>
        </w:rPr>
        <w:t xml:space="preserve"> </w:t>
      </w:r>
      <w:r w:rsidR="00481C68" w:rsidRPr="00481C68">
        <w:rPr>
          <w:rFonts w:ascii="Candara" w:hAnsi="Candara"/>
          <w:sz w:val="24"/>
          <w:szCs w:val="24"/>
        </w:rPr>
        <w:t xml:space="preserve">i mehanizam za stvaranje održive </w:t>
      </w:r>
      <w:r w:rsidR="00481C68">
        <w:rPr>
          <w:rFonts w:ascii="Candara" w:hAnsi="Candara"/>
          <w:sz w:val="24"/>
          <w:szCs w:val="24"/>
        </w:rPr>
        <w:t>zajednice.</w:t>
      </w:r>
    </w:p>
    <w:p w14:paraId="4661E1A6" w14:textId="77777777" w:rsidR="006A1B55" w:rsidRDefault="006A1B55" w:rsidP="00B6646A">
      <w:pPr>
        <w:jc w:val="both"/>
        <w:rPr>
          <w:rFonts w:ascii="Candara" w:hAnsi="Candara" w:cs="Times New Roman"/>
          <w:sz w:val="24"/>
          <w:szCs w:val="24"/>
        </w:rPr>
      </w:pPr>
    </w:p>
    <w:p w14:paraId="6AAB9194" w14:textId="77777777" w:rsidR="0066512E" w:rsidRDefault="0066512E" w:rsidP="00B6646A">
      <w:pPr>
        <w:jc w:val="both"/>
        <w:rPr>
          <w:rFonts w:ascii="Candara" w:hAnsi="Candara" w:cs="Times New Roman"/>
          <w:sz w:val="24"/>
          <w:szCs w:val="24"/>
        </w:rPr>
      </w:pPr>
    </w:p>
    <w:p w14:paraId="4707C92F" w14:textId="77777777" w:rsidR="0066512E" w:rsidRDefault="0066512E" w:rsidP="00B6646A">
      <w:pPr>
        <w:jc w:val="both"/>
        <w:rPr>
          <w:rFonts w:ascii="Candara" w:hAnsi="Candara" w:cs="Times New Roman"/>
          <w:sz w:val="24"/>
          <w:szCs w:val="24"/>
        </w:rPr>
      </w:pPr>
    </w:p>
    <w:p w14:paraId="7E3B2AFB" w14:textId="77777777" w:rsidR="0066512E" w:rsidRDefault="0066512E" w:rsidP="00B6646A">
      <w:pPr>
        <w:jc w:val="both"/>
        <w:rPr>
          <w:rFonts w:ascii="Candara" w:hAnsi="Candara" w:cs="Times New Roman"/>
          <w:sz w:val="24"/>
          <w:szCs w:val="24"/>
        </w:rPr>
      </w:pPr>
    </w:p>
    <w:p w14:paraId="45339002" w14:textId="77777777" w:rsidR="0066512E" w:rsidRDefault="0066512E" w:rsidP="00B6646A">
      <w:pPr>
        <w:jc w:val="both"/>
        <w:rPr>
          <w:rFonts w:ascii="Candara" w:hAnsi="Candara" w:cs="Times New Roman"/>
          <w:sz w:val="24"/>
          <w:szCs w:val="24"/>
        </w:rPr>
      </w:pPr>
    </w:p>
    <w:p w14:paraId="0A43224B" w14:textId="77777777" w:rsidR="0066512E" w:rsidRDefault="0066512E" w:rsidP="00B6646A">
      <w:pPr>
        <w:jc w:val="both"/>
        <w:rPr>
          <w:rFonts w:ascii="Candara" w:hAnsi="Candara" w:cs="Times New Roman"/>
          <w:sz w:val="24"/>
          <w:szCs w:val="24"/>
        </w:rPr>
      </w:pPr>
    </w:p>
    <w:p w14:paraId="20324B53" w14:textId="77777777" w:rsidR="0066512E" w:rsidRDefault="0066512E" w:rsidP="00B6646A">
      <w:pPr>
        <w:jc w:val="both"/>
        <w:rPr>
          <w:rFonts w:ascii="Candara" w:hAnsi="Candara" w:cs="Times New Roman"/>
          <w:sz w:val="24"/>
          <w:szCs w:val="24"/>
        </w:rPr>
      </w:pPr>
    </w:p>
    <w:p w14:paraId="6D378D0E" w14:textId="77777777" w:rsidR="0066512E" w:rsidRDefault="0066512E" w:rsidP="00B6646A">
      <w:pPr>
        <w:jc w:val="both"/>
        <w:rPr>
          <w:rFonts w:ascii="Candara" w:hAnsi="Candara" w:cs="Times New Roman"/>
          <w:sz w:val="24"/>
          <w:szCs w:val="24"/>
        </w:rPr>
      </w:pPr>
    </w:p>
    <w:p w14:paraId="46064D77" w14:textId="77777777" w:rsidR="0066512E" w:rsidRDefault="0066512E" w:rsidP="00B6646A">
      <w:pPr>
        <w:jc w:val="both"/>
        <w:rPr>
          <w:rFonts w:ascii="Candara" w:hAnsi="Candara" w:cs="Times New Roman"/>
          <w:sz w:val="24"/>
          <w:szCs w:val="24"/>
        </w:rPr>
      </w:pPr>
    </w:p>
    <w:p w14:paraId="3EAC665A" w14:textId="77777777" w:rsidR="0066512E" w:rsidRDefault="0066512E" w:rsidP="00B6646A">
      <w:pPr>
        <w:jc w:val="both"/>
        <w:rPr>
          <w:rFonts w:ascii="Candara" w:hAnsi="Candara" w:cs="Times New Roman"/>
          <w:sz w:val="24"/>
          <w:szCs w:val="24"/>
        </w:rPr>
      </w:pPr>
    </w:p>
    <w:p w14:paraId="17826D4F" w14:textId="77777777" w:rsidR="0066512E" w:rsidRDefault="0066512E" w:rsidP="00B6646A">
      <w:pPr>
        <w:jc w:val="both"/>
        <w:rPr>
          <w:rFonts w:ascii="Candara" w:hAnsi="Candara" w:cs="Times New Roman"/>
          <w:sz w:val="24"/>
          <w:szCs w:val="24"/>
        </w:rPr>
      </w:pPr>
    </w:p>
    <w:p w14:paraId="63D97A07" w14:textId="77777777" w:rsidR="0066512E" w:rsidRDefault="0066512E" w:rsidP="00B6646A">
      <w:pPr>
        <w:jc w:val="both"/>
        <w:rPr>
          <w:rFonts w:ascii="Candara" w:hAnsi="Candara" w:cs="Times New Roman"/>
          <w:sz w:val="24"/>
          <w:szCs w:val="24"/>
        </w:rPr>
      </w:pPr>
    </w:p>
    <w:p w14:paraId="3919D5E2" w14:textId="77777777" w:rsidR="0066512E" w:rsidRDefault="0066512E" w:rsidP="00B6646A">
      <w:pPr>
        <w:jc w:val="both"/>
        <w:rPr>
          <w:rFonts w:ascii="Candara" w:hAnsi="Candara" w:cs="Times New Roman"/>
          <w:sz w:val="24"/>
          <w:szCs w:val="24"/>
        </w:rPr>
      </w:pPr>
    </w:p>
    <w:p w14:paraId="4D7CE654" w14:textId="77777777" w:rsidR="0066512E" w:rsidRDefault="0066512E" w:rsidP="00B6646A">
      <w:pPr>
        <w:jc w:val="both"/>
        <w:rPr>
          <w:rFonts w:ascii="Candara" w:hAnsi="Candara" w:cs="Times New Roman"/>
          <w:sz w:val="24"/>
          <w:szCs w:val="24"/>
        </w:rPr>
      </w:pPr>
    </w:p>
    <w:p w14:paraId="75BF8095" w14:textId="77777777" w:rsidR="0066512E" w:rsidRPr="00B034C9" w:rsidRDefault="0066512E" w:rsidP="00B6646A">
      <w:pPr>
        <w:jc w:val="both"/>
        <w:rPr>
          <w:rFonts w:ascii="Candara" w:hAnsi="Candara" w:cs="Times New Roman"/>
          <w:sz w:val="24"/>
          <w:szCs w:val="24"/>
        </w:rPr>
      </w:pPr>
    </w:p>
    <w:p w14:paraId="5E1C2B49" w14:textId="3328EAE5" w:rsidR="002B7273" w:rsidRPr="00B034C9" w:rsidRDefault="00612FFD" w:rsidP="00612FFD">
      <w:pPr>
        <w:pStyle w:val="Naslov1"/>
        <w:rPr>
          <w:rFonts w:ascii="Candara" w:hAnsi="Candara" w:cs="Times New Roman"/>
          <w:color w:val="8D4121" w:themeColor="accent2" w:themeShade="BF"/>
        </w:rPr>
      </w:pPr>
      <w:bookmarkStart w:id="24" w:name="_Toc214524115"/>
      <w:r w:rsidRPr="00B034C9">
        <w:rPr>
          <w:rFonts w:ascii="Candara" w:hAnsi="Candara" w:cs="Times New Roman"/>
          <w:color w:val="8D4121" w:themeColor="accent2" w:themeShade="BF"/>
        </w:rPr>
        <w:t xml:space="preserve">3. </w:t>
      </w:r>
      <w:r w:rsidR="003E0640">
        <w:rPr>
          <w:rFonts w:ascii="Candara" w:hAnsi="Candara" w:cs="Times New Roman"/>
          <w:color w:val="8D4121" w:themeColor="accent2" w:themeShade="BF"/>
        </w:rPr>
        <w:t>Doprinos provedbi ciljeva i prioriteta iz povezanih akata strateškog planiranja</w:t>
      </w:r>
      <w:bookmarkEnd w:id="24"/>
    </w:p>
    <w:p w14:paraId="2F449E51" w14:textId="767A6655" w:rsidR="00C85EBD" w:rsidRPr="00B034C9" w:rsidRDefault="00C85EBD" w:rsidP="00C85EBD">
      <w:pPr>
        <w:rPr>
          <w:rFonts w:ascii="Candara" w:hAnsi="Candara"/>
        </w:rPr>
      </w:pPr>
    </w:p>
    <w:p w14:paraId="7F15E290" w14:textId="767008D9" w:rsidR="00C85EBD" w:rsidRDefault="00C85EBD" w:rsidP="00C85EBD">
      <w:pPr>
        <w:jc w:val="both"/>
        <w:rPr>
          <w:rFonts w:ascii="Candara" w:hAnsi="Candara" w:cs="Times New Roman"/>
          <w:sz w:val="24"/>
          <w:szCs w:val="24"/>
        </w:rPr>
      </w:pPr>
      <w:r w:rsidRPr="00B034C9">
        <w:rPr>
          <w:rFonts w:ascii="Candara" w:hAnsi="Candara" w:cs="Times New Roman"/>
          <w:sz w:val="24"/>
          <w:szCs w:val="24"/>
        </w:rPr>
        <w:t xml:space="preserve">Zaključci pregleda stanja te SWOT analize ukazali su na konkretne mogućnosti i koncepcije razvoja Općine Gračac temeljem kojih su definirani razvojna vizija i </w:t>
      </w:r>
      <w:r w:rsidR="00870C9E">
        <w:rPr>
          <w:rFonts w:ascii="Candara" w:hAnsi="Candara" w:cs="Times New Roman"/>
          <w:sz w:val="24"/>
          <w:szCs w:val="24"/>
        </w:rPr>
        <w:t>prioriteti</w:t>
      </w:r>
      <w:r w:rsidR="00870C9E" w:rsidRPr="00B034C9">
        <w:rPr>
          <w:rFonts w:ascii="Candara" w:hAnsi="Candara" w:cs="Times New Roman"/>
          <w:sz w:val="24"/>
          <w:szCs w:val="24"/>
        </w:rPr>
        <w:t xml:space="preserve"> </w:t>
      </w:r>
      <w:r w:rsidRPr="00B034C9">
        <w:rPr>
          <w:rFonts w:ascii="Candara" w:hAnsi="Candara" w:cs="Times New Roman"/>
          <w:sz w:val="24"/>
          <w:szCs w:val="24"/>
        </w:rPr>
        <w:t xml:space="preserve">razvoja Općine. Daljnjim razmatranjem za svaki od postavljenih </w:t>
      </w:r>
      <w:r w:rsidR="00870C9E">
        <w:rPr>
          <w:rFonts w:ascii="Candara" w:hAnsi="Candara" w:cs="Times New Roman"/>
          <w:sz w:val="24"/>
          <w:szCs w:val="24"/>
        </w:rPr>
        <w:t>prioriteta</w:t>
      </w:r>
      <w:r w:rsidR="00870C9E" w:rsidRPr="00B034C9">
        <w:rPr>
          <w:rFonts w:ascii="Candara" w:hAnsi="Candara" w:cs="Times New Roman"/>
          <w:sz w:val="24"/>
          <w:szCs w:val="24"/>
        </w:rPr>
        <w:t xml:space="preserve"> </w:t>
      </w:r>
      <w:r w:rsidRPr="00B034C9">
        <w:rPr>
          <w:rFonts w:ascii="Candara" w:hAnsi="Candara" w:cs="Times New Roman"/>
          <w:sz w:val="24"/>
          <w:szCs w:val="24"/>
        </w:rPr>
        <w:t xml:space="preserve">definirani su </w:t>
      </w:r>
      <w:r w:rsidR="00870C9E">
        <w:rPr>
          <w:rFonts w:ascii="Candara" w:hAnsi="Candara" w:cs="Times New Roman"/>
          <w:sz w:val="24"/>
          <w:szCs w:val="24"/>
        </w:rPr>
        <w:t>posebni ciljevi</w:t>
      </w:r>
      <w:r w:rsidR="00870C9E" w:rsidRPr="00B034C9">
        <w:rPr>
          <w:rFonts w:ascii="Candara" w:hAnsi="Candara" w:cs="Times New Roman"/>
          <w:sz w:val="24"/>
          <w:szCs w:val="24"/>
        </w:rPr>
        <w:t xml:space="preserve"> </w:t>
      </w:r>
      <w:r w:rsidRPr="00B034C9">
        <w:rPr>
          <w:rFonts w:ascii="Candara" w:hAnsi="Candara" w:cs="Times New Roman"/>
          <w:sz w:val="24"/>
          <w:szCs w:val="24"/>
        </w:rPr>
        <w:t>razvoja Općine</w:t>
      </w:r>
      <w:r w:rsidR="00870C9E">
        <w:rPr>
          <w:rFonts w:ascii="Candara" w:hAnsi="Candara" w:cs="Times New Roman"/>
          <w:sz w:val="24"/>
          <w:szCs w:val="24"/>
        </w:rPr>
        <w:t>, a u skladu s Planom razvoja Zadarske županije 2021. - 2027.</w:t>
      </w:r>
      <w:r w:rsidRPr="00B034C9">
        <w:rPr>
          <w:rFonts w:ascii="Candara" w:hAnsi="Candara" w:cs="Times New Roman"/>
          <w:sz w:val="24"/>
          <w:szCs w:val="24"/>
        </w:rPr>
        <w:t xml:space="preserve">, </w:t>
      </w:r>
      <w:r w:rsidR="00870C9E">
        <w:rPr>
          <w:rFonts w:ascii="Candara" w:hAnsi="Candara" w:cs="Times New Roman"/>
          <w:sz w:val="24"/>
          <w:szCs w:val="24"/>
        </w:rPr>
        <w:t>su</w:t>
      </w:r>
      <w:r w:rsidRPr="00B034C9">
        <w:rPr>
          <w:rFonts w:ascii="Candara" w:hAnsi="Candara" w:cs="Times New Roman"/>
          <w:sz w:val="24"/>
          <w:szCs w:val="24"/>
        </w:rPr>
        <w:t xml:space="preserve"> za svaki prioritet razrađe</w:t>
      </w:r>
      <w:r w:rsidR="00870C9E">
        <w:rPr>
          <w:rFonts w:ascii="Candara" w:hAnsi="Candara" w:cs="Times New Roman"/>
          <w:sz w:val="24"/>
          <w:szCs w:val="24"/>
        </w:rPr>
        <w:t>ne</w:t>
      </w:r>
      <w:r w:rsidRPr="00B034C9">
        <w:rPr>
          <w:rFonts w:ascii="Candara" w:hAnsi="Candara" w:cs="Times New Roman"/>
          <w:sz w:val="24"/>
          <w:szCs w:val="24"/>
        </w:rPr>
        <w:t xml:space="preserve"> mjere koje uz opis i ključne aktivnosti sadrže precizno definirane </w:t>
      </w:r>
      <w:r w:rsidR="00870C9E">
        <w:rPr>
          <w:rFonts w:ascii="Candara" w:hAnsi="Candara" w:cs="Times New Roman"/>
          <w:sz w:val="24"/>
          <w:szCs w:val="24"/>
        </w:rPr>
        <w:t>nositelje</w:t>
      </w:r>
      <w:r w:rsidR="00870C9E" w:rsidRPr="00B034C9">
        <w:rPr>
          <w:rFonts w:ascii="Candara" w:hAnsi="Candara" w:cs="Times New Roman"/>
          <w:sz w:val="24"/>
          <w:szCs w:val="24"/>
        </w:rPr>
        <w:t xml:space="preserve"> </w:t>
      </w:r>
      <w:r w:rsidRPr="00B034C9">
        <w:rPr>
          <w:rFonts w:ascii="Candara" w:hAnsi="Candara" w:cs="Times New Roman"/>
          <w:sz w:val="24"/>
          <w:szCs w:val="24"/>
        </w:rPr>
        <w:t>te indikatore za vrednovanje razine doprinosa pojedine mjere konkretnom prioritetu odnosno cilju.</w:t>
      </w:r>
    </w:p>
    <w:p w14:paraId="53469E83" w14:textId="58511BE3" w:rsidR="00ED058F" w:rsidRDefault="00ED058F" w:rsidP="00C85EBD">
      <w:pPr>
        <w:jc w:val="both"/>
        <w:rPr>
          <w:rFonts w:ascii="Candara" w:hAnsi="Candara" w:cs="Times New Roman"/>
          <w:sz w:val="24"/>
          <w:szCs w:val="24"/>
        </w:rPr>
      </w:pPr>
      <w:r>
        <w:rPr>
          <w:rFonts w:ascii="Candara" w:hAnsi="Candara" w:cs="Times New Roman"/>
          <w:sz w:val="24"/>
          <w:szCs w:val="24"/>
        </w:rPr>
        <w:t>Provedbeni program je usklađen sa Planom razvoja Zadarske županije 2021.-2027. i to sa sljedećim posebnim ciljevima:</w:t>
      </w:r>
    </w:p>
    <w:p w14:paraId="5181AF09" w14:textId="0814C798" w:rsidR="00ED058F" w:rsidRDefault="00ED058F" w:rsidP="00E85D92">
      <w:pPr>
        <w:jc w:val="center"/>
        <w:rPr>
          <w:rFonts w:ascii="Candara" w:hAnsi="Candara" w:cs="Times New Roman"/>
          <w:sz w:val="24"/>
          <w:szCs w:val="24"/>
        </w:rPr>
      </w:pPr>
      <w:r w:rsidRPr="00ED058F">
        <w:rPr>
          <w:rFonts w:ascii="Candara" w:hAnsi="Candara" w:cs="Times New Roman"/>
          <w:b/>
          <w:bCs/>
          <w:sz w:val="24"/>
          <w:szCs w:val="24"/>
        </w:rPr>
        <w:t>2.</w:t>
      </w:r>
      <w:r w:rsidRPr="00ED058F">
        <w:rPr>
          <w:rFonts w:ascii="Candara" w:hAnsi="Candara" w:cs="Times New Roman"/>
          <w:sz w:val="24"/>
          <w:szCs w:val="24"/>
        </w:rPr>
        <w:t xml:space="preserve"> </w:t>
      </w:r>
      <w:r>
        <w:rPr>
          <w:rFonts w:ascii="Candara" w:hAnsi="Candara" w:cs="Times New Roman"/>
          <w:sz w:val="24"/>
          <w:szCs w:val="24"/>
        </w:rPr>
        <w:t xml:space="preserve">  </w:t>
      </w:r>
      <w:r w:rsidRPr="00ED058F">
        <w:rPr>
          <w:rFonts w:ascii="Candara" w:hAnsi="Candara" w:cs="Times New Roman"/>
          <w:sz w:val="24"/>
          <w:szCs w:val="24"/>
        </w:rPr>
        <w:t>Stvaranje snažnog malog i srednjeg poduzetništva i poticajnog poslovnog okruženja</w:t>
      </w:r>
    </w:p>
    <w:p w14:paraId="4E8FE13E" w14:textId="3AA7C6C8" w:rsidR="00ED058F" w:rsidRDefault="00ED058F" w:rsidP="00E85D92">
      <w:pPr>
        <w:jc w:val="center"/>
        <w:rPr>
          <w:rFonts w:ascii="Candara" w:hAnsi="Candara" w:cs="Times New Roman"/>
          <w:sz w:val="24"/>
          <w:szCs w:val="24"/>
        </w:rPr>
      </w:pPr>
      <w:r w:rsidRPr="00ED058F">
        <w:rPr>
          <w:rFonts w:ascii="Candara" w:hAnsi="Candara" w:cs="Times New Roman"/>
          <w:b/>
          <w:bCs/>
          <w:sz w:val="24"/>
          <w:szCs w:val="24"/>
        </w:rPr>
        <w:t>4.</w:t>
      </w:r>
      <w:r w:rsidRPr="00ED058F">
        <w:rPr>
          <w:rFonts w:ascii="Candara" w:hAnsi="Candara" w:cs="Times New Roman"/>
          <w:sz w:val="24"/>
          <w:szCs w:val="24"/>
        </w:rPr>
        <w:t xml:space="preserve"> Razvoj Zadarske županije kao prepoznatljive destinacije održivog, pametnog i cjelogodišnjeg turizma</w:t>
      </w:r>
    </w:p>
    <w:p w14:paraId="1FB3524E" w14:textId="1DC0E088"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6</w:t>
      </w:r>
      <w:r w:rsidRPr="0059121B">
        <w:rPr>
          <w:rFonts w:ascii="Candara" w:hAnsi="Candara" w:cs="Times New Roman"/>
          <w:sz w:val="24"/>
          <w:szCs w:val="24"/>
        </w:rPr>
        <w:t>.</w:t>
      </w:r>
      <w:r>
        <w:rPr>
          <w:rFonts w:ascii="Candara" w:hAnsi="Candara" w:cs="Times New Roman"/>
          <w:sz w:val="24"/>
          <w:szCs w:val="24"/>
        </w:rPr>
        <w:t xml:space="preserve"> </w:t>
      </w:r>
      <w:r w:rsidRPr="0059121B">
        <w:rPr>
          <w:rFonts w:ascii="Candara" w:hAnsi="Candara" w:cs="Times New Roman"/>
          <w:sz w:val="24"/>
          <w:szCs w:val="24"/>
        </w:rPr>
        <w:t>Povećanje usklađenosti odgojno-obrazovnog sustava s potrebama društva i gospodarstva</w:t>
      </w:r>
    </w:p>
    <w:p w14:paraId="4CAF9D20" w14:textId="35A9A0B4"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7.</w:t>
      </w:r>
      <w:r w:rsidRPr="0059121B">
        <w:rPr>
          <w:rFonts w:ascii="Candara" w:hAnsi="Candara" w:cs="Times New Roman"/>
          <w:sz w:val="24"/>
          <w:szCs w:val="24"/>
        </w:rPr>
        <w:t xml:space="preserve"> </w:t>
      </w:r>
      <w:r>
        <w:rPr>
          <w:rFonts w:ascii="Candara" w:hAnsi="Candara" w:cs="Times New Roman"/>
          <w:sz w:val="24"/>
          <w:szCs w:val="24"/>
        </w:rPr>
        <w:t xml:space="preserve"> </w:t>
      </w:r>
      <w:r w:rsidRPr="0059121B">
        <w:rPr>
          <w:rFonts w:ascii="Candara" w:hAnsi="Candara" w:cs="Times New Roman"/>
          <w:sz w:val="24"/>
          <w:szCs w:val="24"/>
        </w:rPr>
        <w:t>Poboljšanje kvalitete i učinkovitosti javnopravnih tijela lokalne i regionalne samouprave</w:t>
      </w:r>
    </w:p>
    <w:p w14:paraId="314E723D" w14:textId="4C4E2B99"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11.</w:t>
      </w:r>
      <w:r w:rsidRPr="0059121B">
        <w:rPr>
          <w:rFonts w:ascii="Candara" w:hAnsi="Candara" w:cs="Times New Roman"/>
          <w:sz w:val="24"/>
          <w:szCs w:val="24"/>
        </w:rPr>
        <w:t xml:space="preserve"> Unaprjeđenje sustava za jačanje otpornosti Zadarske županije</w:t>
      </w:r>
    </w:p>
    <w:p w14:paraId="6B8AF546" w14:textId="395CB3C4"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13.</w:t>
      </w:r>
      <w:r w:rsidRPr="0059121B">
        <w:rPr>
          <w:rFonts w:ascii="Candara" w:hAnsi="Candara" w:cs="Times New Roman"/>
          <w:sz w:val="24"/>
          <w:szCs w:val="24"/>
        </w:rPr>
        <w:t xml:space="preserve"> Unaprjeđenje kvalitete i održivosti komunalnih infrastrukturnih sustava i usluga, 9. Razvoj i unaprjeđenje učinkovitosti sustava športa za poticanje rekreacije i vrhunske športske rezultate</w:t>
      </w:r>
    </w:p>
    <w:p w14:paraId="47BD866E" w14:textId="65A76A18" w:rsidR="0059121B" w:rsidRDefault="0059121B" w:rsidP="00E85D92">
      <w:pPr>
        <w:jc w:val="center"/>
        <w:rPr>
          <w:rFonts w:ascii="Candara" w:hAnsi="Candara" w:cs="Times New Roman"/>
          <w:sz w:val="24"/>
          <w:szCs w:val="24"/>
        </w:rPr>
      </w:pPr>
      <w:r w:rsidRPr="0059121B">
        <w:rPr>
          <w:rFonts w:ascii="Candara" w:hAnsi="Candara" w:cs="Times New Roman"/>
          <w:b/>
          <w:bCs/>
          <w:sz w:val="24"/>
          <w:szCs w:val="24"/>
        </w:rPr>
        <w:t>19.</w:t>
      </w:r>
      <w:r w:rsidRPr="0059121B">
        <w:rPr>
          <w:rFonts w:ascii="Candara" w:hAnsi="Candara" w:cs="Times New Roman"/>
          <w:sz w:val="24"/>
          <w:szCs w:val="24"/>
        </w:rPr>
        <w:t xml:space="preserve"> Povećanje teritorijalne kohezije Zadarske županije i poticanje ravnomjernog i održivog razvoja s naglaskom na otoke, brdsko-planinska i potpomognuta područja</w:t>
      </w:r>
    </w:p>
    <w:p w14:paraId="088CA864" w14:textId="77777777" w:rsidR="0059121B" w:rsidRDefault="0059121B" w:rsidP="00C85EBD">
      <w:pPr>
        <w:jc w:val="both"/>
        <w:rPr>
          <w:rFonts w:ascii="Candara" w:hAnsi="Candara" w:cs="Times New Roman"/>
          <w:sz w:val="24"/>
          <w:szCs w:val="24"/>
        </w:rPr>
      </w:pPr>
    </w:p>
    <w:p w14:paraId="76B1EB3F" w14:textId="77777777" w:rsidR="0059121B" w:rsidRDefault="0059121B" w:rsidP="00C85EBD">
      <w:pPr>
        <w:jc w:val="both"/>
        <w:rPr>
          <w:rFonts w:ascii="Candara" w:hAnsi="Candara" w:cs="Times New Roman"/>
          <w:sz w:val="24"/>
          <w:szCs w:val="24"/>
        </w:rPr>
      </w:pPr>
    </w:p>
    <w:p w14:paraId="26E0631B" w14:textId="77777777" w:rsidR="0059121B" w:rsidRDefault="0059121B" w:rsidP="00C85EBD">
      <w:pPr>
        <w:jc w:val="both"/>
        <w:rPr>
          <w:rFonts w:ascii="Candara" w:hAnsi="Candara" w:cs="Times New Roman"/>
          <w:sz w:val="24"/>
          <w:szCs w:val="24"/>
        </w:rPr>
      </w:pPr>
    </w:p>
    <w:p w14:paraId="7C6C566A" w14:textId="77777777" w:rsidR="0059121B" w:rsidRDefault="0059121B" w:rsidP="00C85EBD">
      <w:pPr>
        <w:jc w:val="both"/>
        <w:rPr>
          <w:rFonts w:ascii="Candara" w:hAnsi="Candara" w:cs="Times New Roman"/>
          <w:sz w:val="24"/>
          <w:szCs w:val="24"/>
        </w:rPr>
      </w:pPr>
    </w:p>
    <w:p w14:paraId="166C0486" w14:textId="77777777" w:rsidR="0059121B" w:rsidRDefault="0059121B" w:rsidP="00C85EBD">
      <w:pPr>
        <w:jc w:val="both"/>
        <w:rPr>
          <w:rFonts w:ascii="Candara" w:hAnsi="Candara" w:cs="Times New Roman"/>
          <w:sz w:val="24"/>
          <w:szCs w:val="24"/>
        </w:rPr>
      </w:pPr>
    </w:p>
    <w:p w14:paraId="60A6C70E" w14:textId="77777777" w:rsidR="0059121B" w:rsidRDefault="0059121B" w:rsidP="00C85EBD">
      <w:pPr>
        <w:jc w:val="both"/>
        <w:rPr>
          <w:rFonts w:ascii="Candara" w:hAnsi="Candara" w:cs="Times New Roman"/>
          <w:sz w:val="24"/>
          <w:szCs w:val="24"/>
        </w:rPr>
      </w:pPr>
    </w:p>
    <w:p w14:paraId="24F4586F" w14:textId="77777777" w:rsidR="0059121B" w:rsidRDefault="0059121B" w:rsidP="00C85EBD">
      <w:pPr>
        <w:jc w:val="both"/>
        <w:rPr>
          <w:rFonts w:ascii="Candara" w:hAnsi="Candara" w:cs="Times New Roman"/>
          <w:sz w:val="24"/>
          <w:szCs w:val="24"/>
        </w:rPr>
      </w:pPr>
    </w:p>
    <w:p w14:paraId="10DA8847" w14:textId="77777777" w:rsidR="0016303B" w:rsidRDefault="0016303B" w:rsidP="00C85EBD">
      <w:pPr>
        <w:jc w:val="both"/>
        <w:rPr>
          <w:rFonts w:ascii="Candara" w:hAnsi="Candara" w:cs="Times New Roman"/>
          <w:sz w:val="24"/>
          <w:szCs w:val="24"/>
        </w:rPr>
      </w:pPr>
    </w:p>
    <w:p w14:paraId="500E4827" w14:textId="77777777" w:rsidR="0059121B" w:rsidRPr="0059121B" w:rsidRDefault="0059121B" w:rsidP="0059121B">
      <w:pPr>
        <w:keepNext/>
        <w:keepLines/>
        <w:spacing w:before="240" w:after="0"/>
        <w:outlineLvl w:val="0"/>
        <w:rPr>
          <w:rFonts w:ascii="Candara" w:eastAsiaTheme="majorEastAsia" w:hAnsi="Candara" w:cs="Times New Roman"/>
          <w:color w:val="8D4121" w:themeColor="accent2" w:themeShade="BF"/>
          <w:sz w:val="32"/>
          <w:szCs w:val="32"/>
        </w:rPr>
      </w:pPr>
      <w:bookmarkStart w:id="25" w:name="_Toc214524116"/>
      <w:r w:rsidRPr="0059121B">
        <w:rPr>
          <w:rFonts w:ascii="Candara" w:eastAsiaTheme="majorEastAsia" w:hAnsi="Candara" w:cs="Times New Roman"/>
          <w:color w:val="8D4121" w:themeColor="accent2" w:themeShade="BF"/>
          <w:sz w:val="32"/>
          <w:szCs w:val="32"/>
        </w:rPr>
        <w:t>Doprinos mjera ciljevima UN-ovog Programa za održivi razvoj do 2030. godine</w:t>
      </w:r>
      <w:bookmarkEnd w:id="25"/>
    </w:p>
    <w:p w14:paraId="4EF2ECAA" w14:textId="77777777" w:rsidR="0059121B" w:rsidRPr="0059121B" w:rsidRDefault="0059121B" w:rsidP="0059121B">
      <w:pPr>
        <w:autoSpaceDE w:val="0"/>
        <w:autoSpaceDN w:val="0"/>
        <w:adjustRightInd w:val="0"/>
        <w:spacing w:after="0" w:line="240" w:lineRule="auto"/>
        <w:jc w:val="both"/>
        <w:rPr>
          <w:rFonts w:ascii="Candara" w:hAnsi="Candara"/>
        </w:rPr>
      </w:pPr>
    </w:p>
    <w:p w14:paraId="70D2C0FC" w14:textId="1872BBD1" w:rsidR="0059121B" w:rsidRDefault="0059121B" w:rsidP="0059121B">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P</w:t>
      </w:r>
      <w:r w:rsidRPr="0059121B">
        <w:rPr>
          <w:rFonts w:ascii="Candara" w:hAnsi="Candara" w:cs="Times New Roman"/>
          <w:sz w:val="24"/>
          <w:szCs w:val="24"/>
        </w:rPr>
        <w:t>rikaz</w:t>
      </w:r>
      <w:r w:rsidR="00E85D92">
        <w:rPr>
          <w:rFonts w:ascii="Candara" w:hAnsi="Candara" w:cs="Times New Roman"/>
          <w:sz w:val="24"/>
          <w:szCs w:val="24"/>
        </w:rPr>
        <w:t>an</w:t>
      </w:r>
      <w:r w:rsidRPr="0059121B">
        <w:rPr>
          <w:rFonts w:ascii="Candara" w:hAnsi="Candara" w:cs="Times New Roman"/>
          <w:sz w:val="24"/>
          <w:szCs w:val="24"/>
        </w:rPr>
        <w:t xml:space="preserve"> je doprinos mjera ciljevima iz Programa UN-a za održivi razvoj do 2030. godine</w:t>
      </w:r>
    </w:p>
    <w:p w14:paraId="035B7DA3" w14:textId="77777777" w:rsidR="0059121B" w:rsidRDefault="0059121B" w:rsidP="0059121B">
      <w:pPr>
        <w:autoSpaceDE w:val="0"/>
        <w:autoSpaceDN w:val="0"/>
        <w:adjustRightInd w:val="0"/>
        <w:spacing w:after="0" w:line="240" w:lineRule="auto"/>
        <w:jc w:val="both"/>
        <w:rPr>
          <w:rFonts w:ascii="Candara" w:hAnsi="Candara" w:cs="Times New Roman"/>
          <w:sz w:val="24"/>
          <w:szCs w:val="24"/>
        </w:rPr>
      </w:pPr>
    </w:p>
    <w:tbl>
      <w:tblPr>
        <w:tblStyle w:val="Reetkatablice"/>
        <w:tblW w:w="0" w:type="auto"/>
        <w:tblLook w:val="04A0" w:firstRow="1" w:lastRow="0" w:firstColumn="1" w:lastColumn="0" w:noHBand="0" w:noVBand="1"/>
      </w:tblPr>
      <w:tblGrid>
        <w:gridCol w:w="562"/>
        <w:gridCol w:w="2552"/>
        <w:gridCol w:w="5948"/>
      </w:tblGrid>
      <w:tr w:rsidR="0059121B" w:rsidRPr="0059121B" w14:paraId="12CED9A4" w14:textId="77777777" w:rsidTr="00FE231F">
        <w:trPr>
          <w:trHeight w:val="542"/>
        </w:trPr>
        <w:tc>
          <w:tcPr>
            <w:tcW w:w="562" w:type="dxa"/>
          </w:tcPr>
          <w:p w14:paraId="220148BE" w14:textId="77777777" w:rsidR="0059121B" w:rsidRPr="0059121B" w:rsidRDefault="0059121B" w:rsidP="0059121B">
            <w:pPr>
              <w:spacing w:after="160" w:line="259" w:lineRule="auto"/>
              <w:jc w:val="both"/>
              <w:rPr>
                <w:rFonts w:ascii="Candara" w:hAnsi="Candara" w:cs="Times New Roman"/>
                <w:b/>
                <w:bCs/>
                <w:sz w:val="24"/>
                <w:szCs w:val="24"/>
              </w:rPr>
            </w:pPr>
          </w:p>
        </w:tc>
        <w:tc>
          <w:tcPr>
            <w:tcW w:w="2552" w:type="dxa"/>
            <w:tcBorders>
              <w:bottom w:val="single" w:sz="4" w:space="0" w:color="auto"/>
            </w:tcBorders>
          </w:tcPr>
          <w:p w14:paraId="26507279"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sz w:val="24"/>
                <w:szCs w:val="24"/>
              </w:rPr>
              <w:t>NAZIV MJERE</w:t>
            </w:r>
          </w:p>
        </w:tc>
        <w:tc>
          <w:tcPr>
            <w:tcW w:w="5948" w:type="dxa"/>
          </w:tcPr>
          <w:p w14:paraId="77445070"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sz w:val="24"/>
                <w:szCs w:val="24"/>
              </w:rPr>
              <w:t>DOPRINOS CILJU UN – ovog PROGRAMA ZA ODRŽIVI RAZVOJ DO 2030. GODINE</w:t>
            </w:r>
          </w:p>
        </w:tc>
      </w:tr>
      <w:tr w:rsidR="0059121B" w:rsidRPr="0059121B" w14:paraId="5D983882" w14:textId="77777777" w:rsidTr="00FE231F">
        <w:trPr>
          <w:trHeight w:val="6804"/>
        </w:trPr>
        <w:tc>
          <w:tcPr>
            <w:tcW w:w="562" w:type="dxa"/>
          </w:tcPr>
          <w:p w14:paraId="24803349"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1.</w:t>
            </w:r>
          </w:p>
        </w:tc>
        <w:tc>
          <w:tcPr>
            <w:tcW w:w="2552" w:type="dxa"/>
          </w:tcPr>
          <w:p w14:paraId="653C2EAA"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50D723F9"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Razvoj, modernizacija i jačanje kapaciteta poduzetničke infrastrukture i</w:t>
            </w:r>
          </w:p>
          <w:p w14:paraId="688BD6BB"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potpornih institucija</w:t>
            </w:r>
          </w:p>
          <w:p w14:paraId="57B9A484" w14:textId="77777777" w:rsidR="0059121B" w:rsidRPr="0059121B" w:rsidRDefault="0059121B" w:rsidP="0059121B">
            <w:pPr>
              <w:spacing w:after="160" w:line="259" w:lineRule="auto"/>
              <w:jc w:val="both"/>
              <w:rPr>
                <w:rFonts w:ascii="Candara" w:hAnsi="Candara" w:cs="Times New Roman"/>
                <w:sz w:val="24"/>
                <w:szCs w:val="24"/>
              </w:rPr>
            </w:pPr>
          </w:p>
          <w:p w14:paraId="196FDDE3" w14:textId="77777777" w:rsidR="00FE231F" w:rsidRDefault="00FE231F" w:rsidP="0059121B">
            <w:pPr>
              <w:spacing w:after="160" w:line="259" w:lineRule="auto"/>
              <w:jc w:val="both"/>
              <w:rPr>
                <w:rFonts w:ascii="Candara" w:hAnsi="Candara" w:cs="Times New Roman"/>
                <w:b/>
                <w:bCs/>
                <w:sz w:val="24"/>
                <w:szCs w:val="24"/>
              </w:rPr>
            </w:pPr>
          </w:p>
          <w:p w14:paraId="07E93AF7" w14:textId="739FFE8A"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987D57F"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Razvoj i unaprjeđenje turističke infrastrukture</w:t>
            </w:r>
          </w:p>
          <w:p w14:paraId="0B1632B8" w14:textId="77777777" w:rsidR="0059121B" w:rsidRPr="0059121B" w:rsidRDefault="0059121B" w:rsidP="0059121B">
            <w:pPr>
              <w:spacing w:after="160" w:line="259" w:lineRule="auto"/>
              <w:jc w:val="both"/>
              <w:rPr>
                <w:rFonts w:ascii="Candara" w:hAnsi="Candara" w:cs="Times New Roman"/>
                <w:sz w:val="24"/>
                <w:szCs w:val="24"/>
              </w:rPr>
            </w:pPr>
          </w:p>
          <w:p w14:paraId="7D6A2504" w14:textId="77777777" w:rsidR="00FE231F" w:rsidRDefault="00FE231F" w:rsidP="0059121B">
            <w:pPr>
              <w:spacing w:after="160" w:line="259" w:lineRule="auto"/>
              <w:jc w:val="both"/>
              <w:rPr>
                <w:rFonts w:ascii="Candara" w:hAnsi="Candara" w:cs="Times New Roman"/>
                <w:b/>
                <w:bCs/>
                <w:sz w:val="24"/>
                <w:szCs w:val="24"/>
              </w:rPr>
            </w:pPr>
          </w:p>
          <w:p w14:paraId="5A97F2E3" w14:textId="6C9A7AE9"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24DDE7C"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Povećanje prepoznatljivosti destinacije</w:t>
            </w:r>
          </w:p>
        </w:tc>
        <w:tc>
          <w:tcPr>
            <w:tcW w:w="5948" w:type="dxa"/>
          </w:tcPr>
          <w:p w14:paraId="505D03BA"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8</w:t>
            </w:r>
          </w:p>
          <w:p w14:paraId="1B64D7C1"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Promicati ravnomjeran, uključiv i održiv gospodarski rast, punu i produktivnu zaposlenost i dostojan posao za sve</w:t>
            </w:r>
          </w:p>
          <w:p w14:paraId="06B5D125"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8: Ovom mjerom Općina Gračac želi pridonijeti povećanju mogućnosti za rast poduzeća i lakše pokretanje novih poduzeća, poboljšati i pokrenuti nove programe za potporu poduzetnicima i tako povećati zaposlenje na području Općine. Želi se stvoriti materijalne i institucionalne uvjete za razvoj lokalne ekonomije.</w:t>
            </w:r>
          </w:p>
          <w:p w14:paraId="08253D9B" w14:textId="77777777" w:rsidR="0059121B" w:rsidRPr="0059121B" w:rsidRDefault="0059121B" w:rsidP="0059121B">
            <w:pPr>
              <w:spacing w:after="160" w:line="259" w:lineRule="auto"/>
              <w:jc w:val="both"/>
              <w:rPr>
                <w:rFonts w:ascii="Candara" w:hAnsi="Candara" w:cs="Times New Roman"/>
                <w:sz w:val="24"/>
                <w:szCs w:val="24"/>
              </w:rPr>
            </w:pPr>
          </w:p>
          <w:p w14:paraId="17B90986"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2</w:t>
            </w:r>
          </w:p>
          <w:p w14:paraId="30AF259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Iskorijeniti glad, osigurati dostatne količine hrane i bolju prehranu te promicati održivu poljoprivredu</w:t>
            </w:r>
          </w:p>
          <w:p w14:paraId="4A419F0B"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2: Ovom mjerom Općina Gračac želi osigurati infrastrukturne pretpostavke za razvoj poljoprivrednih djelatnosti, smanjiti negativne učinke poljoprivredne proizvodnje na okoliš i povećati poljoprivredne parcele. Također, poticanjem ekološke poljoprivredne proizvodnje Općina će unaprijediti kvalitetu života i održivi gospodarski razvitak općine, jačati konkurentnost poljoprivrednih proizvoda i proizvođača</w:t>
            </w:r>
          </w:p>
          <w:p w14:paraId="527F41A3" w14:textId="77777777" w:rsidR="0059121B" w:rsidRPr="0059121B" w:rsidRDefault="0059121B" w:rsidP="0059121B">
            <w:pPr>
              <w:spacing w:after="160" w:line="259" w:lineRule="auto"/>
              <w:jc w:val="both"/>
              <w:rPr>
                <w:rFonts w:ascii="Candara" w:hAnsi="Candara" w:cs="Times New Roman"/>
                <w:sz w:val="24"/>
                <w:szCs w:val="24"/>
              </w:rPr>
            </w:pPr>
          </w:p>
          <w:p w14:paraId="7705DF7B"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lastRenderedPageBreak/>
              <w:t>SDG 11</w:t>
            </w:r>
          </w:p>
          <w:p w14:paraId="375B66A6"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xml:space="preserve">, sigurnima, otpornima i održivima </w:t>
            </w:r>
          </w:p>
          <w:p w14:paraId="487DB69C"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želi zaštititi, njegovati i obnoviti  kulturnu  baštinu.</w:t>
            </w:r>
          </w:p>
          <w:p w14:paraId="19D36361" w14:textId="77777777" w:rsidR="0059121B" w:rsidRPr="0059121B" w:rsidRDefault="0059121B" w:rsidP="0059121B">
            <w:pPr>
              <w:spacing w:after="160" w:line="259" w:lineRule="auto"/>
              <w:jc w:val="both"/>
              <w:rPr>
                <w:rFonts w:ascii="Candara" w:hAnsi="Candara" w:cs="Times New Roman"/>
                <w:sz w:val="24"/>
                <w:szCs w:val="24"/>
              </w:rPr>
            </w:pPr>
          </w:p>
        </w:tc>
      </w:tr>
      <w:tr w:rsidR="0059121B" w:rsidRPr="0059121B" w14:paraId="1886ED52" w14:textId="77777777" w:rsidTr="00FE231F">
        <w:trPr>
          <w:trHeight w:val="7770"/>
        </w:trPr>
        <w:tc>
          <w:tcPr>
            <w:tcW w:w="562" w:type="dxa"/>
          </w:tcPr>
          <w:p w14:paraId="33BCBCE0"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lastRenderedPageBreak/>
              <w:t xml:space="preserve">2. </w:t>
            </w:r>
          </w:p>
        </w:tc>
        <w:tc>
          <w:tcPr>
            <w:tcW w:w="2552" w:type="dxa"/>
          </w:tcPr>
          <w:p w14:paraId="6AA6BB8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19764327" w14:textId="4967459A"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Demografska i gospodarska revitalizacija potpomognutih i brdsko-planinskih područja</w:t>
            </w:r>
          </w:p>
          <w:p w14:paraId="68FAFFB7" w14:textId="77777777" w:rsidR="0059121B" w:rsidRPr="0059121B" w:rsidRDefault="0059121B" w:rsidP="0059121B">
            <w:pPr>
              <w:spacing w:after="160" w:line="259" w:lineRule="auto"/>
              <w:jc w:val="both"/>
              <w:rPr>
                <w:rFonts w:ascii="Candara" w:hAnsi="Candara" w:cs="Times New Roman"/>
                <w:b/>
                <w:bCs/>
                <w:sz w:val="24"/>
                <w:szCs w:val="24"/>
              </w:rPr>
            </w:pPr>
          </w:p>
          <w:p w14:paraId="0030F370" w14:textId="77777777" w:rsidR="0059121B" w:rsidRPr="0059121B" w:rsidRDefault="0059121B" w:rsidP="0059121B">
            <w:pPr>
              <w:spacing w:after="160" w:line="259" w:lineRule="auto"/>
              <w:jc w:val="both"/>
              <w:rPr>
                <w:rFonts w:ascii="Candara" w:hAnsi="Candara" w:cs="Times New Roman"/>
                <w:b/>
                <w:bCs/>
                <w:sz w:val="24"/>
                <w:szCs w:val="24"/>
              </w:rPr>
            </w:pPr>
          </w:p>
          <w:p w14:paraId="70F7CF00" w14:textId="77777777" w:rsidR="0059121B" w:rsidRPr="0059121B" w:rsidRDefault="0059121B" w:rsidP="0059121B">
            <w:pPr>
              <w:spacing w:after="160" w:line="259" w:lineRule="auto"/>
              <w:jc w:val="both"/>
              <w:rPr>
                <w:rFonts w:ascii="Candara" w:hAnsi="Candara" w:cs="Times New Roman"/>
                <w:b/>
                <w:bCs/>
                <w:sz w:val="24"/>
                <w:szCs w:val="24"/>
              </w:rPr>
            </w:pPr>
          </w:p>
          <w:p w14:paraId="7A5C42B3" w14:textId="77777777" w:rsidR="0059121B" w:rsidRPr="0059121B" w:rsidRDefault="0059121B" w:rsidP="0059121B">
            <w:pPr>
              <w:spacing w:after="160" w:line="259" w:lineRule="auto"/>
              <w:jc w:val="both"/>
              <w:rPr>
                <w:rFonts w:ascii="Candara" w:hAnsi="Candara" w:cs="Times New Roman"/>
                <w:sz w:val="24"/>
                <w:szCs w:val="24"/>
              </w:rPr>
            </w:pPr>
          </w:p>
          <w:p w14:paraId="281E6EAD" w14:textId="77777777" w:rsidR="004A7E1D" w:rsidRDefault="004A7E1D" w:rsidP="0059121B">
            <w:pPr>
              <w:spacing w:after="160" w:line="259" w:lineRule="auto"/>
              <w:jc w:val="both"/>
              <w:rPr>
                <w:rFonts w:ascii="Candara" w:hAnsi="Candara" w:cs="Times New Roman"/>
                <w:b/>
                <w:bCs/>
                <w:sz w:val="24"/>
                <w:szCs w:val="24"/>
              </w:rPr>
            </w:pPr>
          </w:p>
          <w:p w14:paraId="3EDEAA19" w14:textId="77777777" w:rsidR="004A7E1D" w:rsidRDefault="004A7E1D" w:rsidP="0059121B">
            <w:pPr>
              <w:spacing w:after="160" w:line="259" w:lineRule="auto"/>
              <w:jc w:val="both"/>
              <w:rPr>
                <w:rFonts w:ascii="Candara" w:hAnsi="Candara" w:cs="Times New Roman"/>
                <w:b/>
                <w:bCs/>
                <w:sz w:val="24"/>
                <w:szCs w:val="24"/>
              </w:rPr>
            </w:pPr>
          </w:p>
          <w:p w14:paraId="7CC6A548" w14:textId="77777777" w:rsidR="004A7E1D" w:rsidRDefault="004A7E1D" w:rsidP="0059121B">
            <w:pPr>
              <w:spacing w:after="160" w:line="259" w:lineRule="auto"/>
              <w:jc w:val="both"/>
              <w:rPr>
                <w:rFonts w:ascii="Candara" w:hAnsi="Candara" w:cs="Times New Roman"/>
                <w:b/>
                <w:bCs/>
                <w:sz w:val="24"/>
                <w:szCs w:val="24"/>
              </w:rPr>
            </w:pPr>
          </w:p>
          <w:p w14:paraId="36B9FC34" w14:textId="77777777" w:rsidR="004A7E1D" w:rsidRDefault="004A7E1D" w:rsidP="0059121B">
            <w:pPr>
              <w:spacing w:after="160" w:line="259" w:lineRule="auto"/>
              <w:jc w:val="both"/>
              <w:rPr>
                <w:rFonts w:ascii="Candara" w:hAnsi="Candara" w:cs="Times New Roman"/>
                <w:b/>
                <w:bCs/>
                <w:sz w:val="24"/>
                <w:szCs w:val="24"/>
              </w:rPr>
            </w:pPr>
          </w:p>
          <w:p w14:paraId="4A9AE40F" w14:textId="77777777" w:rsidR="004A7E1D" w:rsidRDefault="004A7E1D" w:rsidP="0059121B">
            <w:pPr>
              <w:spacing w:after="160" w:line="259" w:lineRule="auto"/>
              <w:jc w:val="both"/>
              <w:rPr>
                <w:rFonts w:ascii="Candara" w:hAnsi="Candara" w:cs="Times New Roman"/>
                <w:b/>
                <w:bCs/>
                <w:sz w:val="24"/>
                <w:szCs w:val="24"/>
              </w:rPr>
            </w:pPr>
          </w:p>
          <w:p w14:paraId="350D5AA5" w14:textId="77777777" w:rsidR="004A7E1D" w:rsidRDefault="004A7E1D" w:rsidP="0059121B">
            <w:pPr>
              <w:spacing w:after="160" w:line="259" w:lineRule="auto"/>
              <w:jc w:val="both"/>
              <w:rPr>
                <w:rFonts w:ascii="Candara" w:hAnsi="Candara" w:cs="Times New Roman"/>
                <w:b/>
                <w:bCs/>
                <w:sz w:val="24"/>
                <w:szCs w:val="24"/>
              </w:rPr>
            </w:pPr>
          </w:p>
          <w:p w14:paraId="3393E6B6" w14:textId="77777777" w:rsidR="004A7E1D" w:rsidRDefault="004A7E1D" w:rsidP="0059121B">
            <w:pPr>
              <w:spacing w:after="160" w:line="259" w:lineRule="auto"/>
              <w:jc w:val="both"/>
              <w:rPr>
                <w:rFonts w:ascii="Candara" w:hAnsi="Candara" w:cs="Times New Roman"/>
                <w:b/>
                <w:bCs/>
                <w:sz w:val="24"/>
                <w:szCs w:val="24"/>
              </w:rPr>
            </w:pPr>
          </w:p>
          <w:p w14:paraId="5A3EAC37" w14:textId="4D387C35"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3161A488"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6</w:t>
            </w:r>
          </w:p>
          <w:p w14:paraId="09F1B420"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dostupnost i održivo upravljanje vodama te zdravstvene uvjete za sve</w:t>
            </w:r>
          </w:p>
          <w:p w14:paraId="1897E461"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6: Ovom mjerom Općina Gračac želi kroz unaprjeđenje sustava vodoopskrbe i izgradnje sustava odvodnje i pročišćavanja komunalnih i industrijskih voda unaprijediti, očuvati i održivo koristiti vodne resurse, postići gospodarski opravdani stupanj zaštite stanovništva i materijalnih sredstava.</w:t>
            </w:r>
          </w:p>
          <w:p w14:paraId="16210BEC" w14:textId="77777777" w:rsidR="0059121B" w:rsidRPr="0059121B" w:rsidRDefault="0059121B" w:rsidP="0059121B">
            <w:pPr>
              <w:spacing w:after="160" w:line="259" w:lineRule="auto"/>
              <w:jc w:val="both"/>
              <w:rPr>
                <w:rFonts w:ascii="Candara" w:hAnsi="Candara" w:cs="Times New Roman"/>
                <w:sz w:val="24"/>
                <w:szCs w:val="24"/>
              </w:rPr>
            </w:pPr>
          </w:p>
          <w:p w14:paraId="0CD3166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9</w:t>
            </w:r>
          </w:p>
          <w:p w14:paraId="19104E8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Izgraditi otpornu infrastrukturu, promicati </w:t>
            </w:r>
            <w:proofErr w:type="spellStart"/>
            <w:r w:rsidRPr="0059121B">
              <w:rPr>
                <w:rFonts w:ascii="Candara" w:hAnsi="Candara" w:cs="Times New Roman"/>
                <w:b/>
                <w:bCs/>
                <w:sz w:val="24"/>
                <w:szCs w:val="24"/>
              </w:rPr>
              <w:t>uključivu</w:t>
            </w:r>
            <w:proofErr w:type="spellEnd"/>
            <w:r w:rsidRPr="0059121B">
              <w:rPr>
                <w:rFonts w:ascii="Candara" w:hAnsi="Candara" w:cs="Times New Roman"/>
                <w:b/>
                <w:bCs/>
                <w:sz w:val="24"/>
                <w:szCs w:val="24"/>
              </w:rPr>
              <w:t xml:space="preserve"> i održivu industrijalizaciju i poticati inovacije</w:t>
            </w:r>
          </w:p>
          <w:p w14:paraId="21A27A33"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9: Ovom mjerom Općina Gračac želi poboljšati kvalitetu i stanje postojeće prometne infrastrukture i izgraditi novu infrastrukturu te tako utjecati na ravnomjeran razvoj cijele Županije, omogućiti bolju prometnu povezanost Općine sa ostatkom Županije, ali i Hrvatske. Također, cilj je osigurati veću sigurnost u prometu i povećati kvalitetu života stanovnika.</w:t>
            </w:r>
          </w:p>
          <w:p w14:paraId="7EB8F473" w14:textId="7B8413AC" w:rsidR="0059121B" w:rsidRPr="0059121B" w:rsidRDefault="0059121B" w:rsidP="0059121B">
            <w:pPr>
              <w:spacing w:after="160" w:line="259" w:lineRule="auto"/>
              <w:jc w:val="both"/>
              <w:rPr>
                <w:rFonts w:ascii="Candara" w:hAnsi="Candara" w:cs="Times New Roman"/>
                <w:b/>
                <w:bCs/>
                <w:sz w:val="24"/>
                <w:szCs w:val="24"/>
              </w:rPr>
            </w:pPr>
          </w:p>
        </w:tc>
      </w:tr>
      <w:tr w:rsidR="00FE231F" w:rsidRPr="0059121B" w14:paraId="37273C1F" w14:textId="77777777" w:rsidTr="00FE231F">
        <w:trPr>
          <w:trHeight w:val="6720"/>
        </w:trPr>
        <w:tc>
          <w:tcPr>
            <w:tcW w:w="562" w:type="dxa"/>
          </w:tcPr>
          <w:p w14:paraId="4D83C4E8" w14:textId="6EC1146D" w:rsidR="00FE231F"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lastRenderedPageBreak/>
              <w:t>3.</w:t>
            </w:r>
          </w:p>
        </w:tc>
        <w:tc>
          <w:tcPr>
            <w:tcW w:w="2552" w:type="dxa"/>
          </w:tcPr>
          <w:p w14:paraId="0EEA9DF4"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 :</w:t>
            </w:r>
          </w:p>
          <w:p w14:paraId="59BA501D" w14:textId="77777777" w:rsidR="00FE231F" w:rsidRPr="0059121B" w:rsidRDefault="00FE231F" w:rsidP="00FE231F">
            <w:pPr>
              <w:spacing w:after="160" w:line="259" w:lineRule="auto"/>
              <w:jc w:val="both"/>
              <w:rPr>
                <w:rFonts w:ascii="Candara" w:hAnsi="Candara" w:cs="Times New Roman"/>
                <w:sz w:val="24"/>
                <w:szCs w:val="24"/>
              </w:rPr>
            </w:pPr>
            <w:r w:rsidRPr="0059121B">
              <w:rPr>
                <w:rFonts w:ascii="Candara" w:hAnsi="Candara" w:cs="Times New Roman"/>
                <w:sz w:val="24"/>
                <w:szCs w:val="24"/>
              </w:rPr>
              <w:t>Unaprjeđenje sustava gospodarenja komunalnim otpadom i poticanje prijelaza na kružno gospodarstvo</w:t>
            </w:r>
          </w:p>
          <w:p w14:paraId="5BA04465" w14:textId="77777777" w:rsidR="00FE231F" w:rsidRPr="0059121B" w:rsidRDefault="00FE231F" w:rsidP="00FE231F">
            <w:pPr>
              <w:spacing w:after="160" w:line="259" w:lineRule="auto"/>
              <w:jc w:val="both"/>
              <w:rPr>
                <w:rFonts w:ascii="Candara" w:hAnsi="Candara" w:cs="Times New Roman"/>
                <w:sz w:val="24"/>
                <w:szCs w:val="24"/>
              </w:rPr>
            </w:pPr>
          </w:p>
          <w:p w14:paraId="7F45D3F7" w14:textId="77777777" w:rsidR="00FE231F" w:rsidRDefault="00FE231F" w:rsidP="00FE231F">
            <w:pPr>
              <w:spacing w:after="160" w:line="259" w:lineRule="auto"/>
              <w:jc w:val="both"/>
              <w:rPr>
                <w:rFonts w:ascii="Candara" w:hAnsi="Candara" w:cs="Times New Roman"/>
                <w:b/>
                <w:bCs/>
                <w:sz w:val="24"/>
                <w:szCs w:val="24"/>
              </w:rPr>
            </w:pPr>
          </w:p>
          <w:p w14:paraId="4E6D7B55" w14:textId="77777777" w:rsidR="00FE231F" w:rsidRDefault="00FE231F" w:rsidP="00FE231F">
            <w:pPr>
              <w:spacing w:after="160" w:line="259" w:lineRule="auto"/>
              <w:jc w:val="both"/>
              <w:rPr>
                <w:rFonts w:ascii="Candara" w:hAnsi="Candara" w:cs="Times New Roman"/>
                <w:b/>
                <w:bCs/>
                <w:sz w:val="24"/>
                <w:szCs w:val="24"/>
              </w:rPr>
            </w:pPr>
          </w:p>
          <w:p w14:paraId="6CEC9078" w14:textId="77777777" w:rsidR="00FE231F" w:rsidRDefault="00FE231F" w:rsidP="00FE231F">
            <w:pPr>
              <w:spacing w:after="160" w:line="259" w:lineRule="auto"/>
              <w:jc w:val="both"/>
              <w:rPr>
                <w:rFonts w:ascii="Candara" w:hAnsi="Candara" w:cs="Times New Roman"/>
                <w:b/>
                <w:bCs/>
                <w:sz w:val="24"/>
                <w:szCs w:val="24"/>
              </w:rPr>
            </w:pPr>
          </w:p>
          <w:p w14:paraId="2993901A" w14:textId="77777777" w:rsidR="00FE231F" w:rsidRDefault="00FE231F" w:rsidP="00FE231F">
            <w:pPr>
              <w:spacing w:after="160" w:line="259" w:lineRule="auto"/>
              <w:jc w:val="both"/>
              <w:rPr>
                <w:rFonts w:ascii="Candara" w:hAnsi="Candara" w:cs="Times New Roman"/>
                <w:b/>
                <w:bCs/>
                <w:sz w:val="24"/>
                <w:szCs w:val="24"/>
              </w:rPr>
            </w:pPr>
          </w:p>
          <w:p w14:paraId="7300D1B2" w14:textId="77777777" w:rsidR="00FE231F" w:rsidRDefault="00FE231F" w:rsidP="00FE231F">
            <w:pPr>
              <w:spacing w:after="160" w:line="259" w:lineRule="auto"/>
              <w:jc w:val="both"/>
              <w:rPr>
                <w:rFonts w:ascii="Candara" w:hAnsi="Candara" w:cs="Times New Roman"/>
                <w:b/>
                <w:bCs/>
                <w:sz w:val="24"/>
                <w:szCs w:val="24"/>
              </w:rPr>
            </w:pPr>
          </w:p>
          <w:p w14:paraId="31920580" w14:textId="77777777" w:rsidR="00FE231F" w:rsidRDefault="00FE231F" w:rsidP="00FE231F">
            <w:pPr>
              <w:spacing w:after="160" w:line="259" w:lineRule="auto"/>
              <w:jc w:val="both"/>
              <w:rPr>
                <w:rFonts w:ascii="Candara" w:hAnsi="Candara" w:cs="Times New Roman"/>
                <w:b/>
                <w:bCs/>
                <w:sz w:val="24"/>
                <w:szCs w:val="24"/>
              </w:rPr>
            </w:pPr>
          </w:p>
          <w:p w14:paraId="2C26D190" w14:textId="77777777" w:rsidR="00FE231F" w:rsidRDefault="00FE231F" w:rsidP="00FE231F">
            <w:pPr>
              <w:spacing w:after="160" w:line="259" w:lineRule="auto"/>
              <w:jc w:val="both"/>
              <w:rPr>
                <w:rFonts w:ascii="Candara" w:hAnsi="Candara" w:cs="Times New Roman"/>
                <w:b/>
                <w:bCs/>
                <w:sz w:val="24"/>
                <w:szCs w:val="24"/>
              </w:rPr>
            </w:pPr>
          </w:p>
          <w:p w14:paraId="54062078" w14:textId="77777777" w:rsidR="00FE231F" w:rsidRDefault="00FE231F" w:rsidP="00FE231F">
            <w:pPr>
              <w:spacing w:after="160" w:line="259" w:lineRule="auto"/>
              <w:jc w:val="both"/>
              <w:rPr>
                <w:rFonts w:ascii="Candara" w:hAnsi="Candara" w:cs="Times New Roman"/>
                <w:b/>
                <w:bCs/>
                <w:sz w:val="24"/>
                <w:szCs w:val="24"/>
              </w:rPr>
            </w:pPr>
          </w:p>
          <w:p w14:paraId="5325CFA6" w14:textId="60EB46D2" w:rsidR="00FE231F" w:rsidRPr="0059121B" w:rsidRDefault="00FE231F" w:rsidP="00FE231F">
            <w:pPr>
              <w:spacing w:after="160" w:line="259" w:lineRule="auto"/>
              <w:jc w:val="both"/>
              <w:rPr>
                <w:rFonts w:ascii="Candara" w:hAnsi="Candara" w:cs="Times New Roman"/>
                <w:b/>
                <w:bCs/>
                <w:sz w:val="24"/>
                <w:szCs w:val="24"/>
              </w:rPr>
            </w:pPr>
          </w:p>
        </w:tc>
        <w:tc>
          <w:tcPr>
            <w:tcW w:w="5948" w:type="dxa"/>
          </w:tcPr>
          <w:p w14:paraId="23DF50A7"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12</w:t>
            </w:r>
          </w:p>
          <w:p w14:paraId="4925CDD1"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održive obrasce potrošnje i proizvodnje</w:t>
            </w:r>
          </w:p>
          <w:p w14:paraId="4A5598C7" w14:textId="77777777" w:rsidR="00FE231F" w:rsidRPr="0059121B" w:rsidRDefault="00FE231F" w:rsidP="00FE231F">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12: Ovom mjerom, Općina želi i stvoriti infrastrukturne i institucionalne uvjete koji će omogućiti kvalitetno gospodarenje otpadom. Također, želi i senzibilizirati javnost o održivom razvoju i zaštiti okoliša te integriranju načela u svakodnevni život, na taj način smanjiti količinu otpada u nastajanju.</w:t>
            </w:r>
          </w:p>
          <w:p w14:paraId="50D2D991" w14:textId="77777777" w:rsidR="00FE231F" w:rsidRPr="0059121B" w:rsidRDefault="00FE231F" w:rsidP="00FE231F">
            <w:pPr>
              <w:spacing w:after="160" w:line="259" w:lineRule="auto"/>
              <w:jc w:val="both"/>
              <w:rPr>
                <w:rFonts w:ascii="Candara" w:hAnsi="Candara" w:cs="Times New Roman"/>
                <w:sz w:val="24"/>
                <w:szCs w:val="24"/>
              </w:rPr>
            </w:pPr>
          </w:p>
          <w:p w14:paraId="43F17042"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206C72FD"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xml:space="preserve">, sigurnima, otpornima i održivima </w:t>
            </w:r>
          </w:p>
          <w:p w14:paraId="6C9BFC34" w14:textId="77777777" w:rsidR="00FE231F" w:rsidRPr="0059121B" w:rsidRDefault="00FE231F" w:rsidP="00FE231F">
            <w:pPr>
              <w:spacing w:after="160" w:line="259" w:lineRule="auto"/>
              <w:jc w:val="both"/>
              <w:rPr>
                <w:rFonts w:ascii="Candara" w:hAnsi="Candara" w:cs="Times New Roman"/>
                <w:b/>
                <w:bCs/>
                <w:sz w:val="24"/>
                <w:szCs w:val="24"/>
              </w:rPr>
            </w:pPr>
            <w:r w:rsidRPr="0059121B">
              <w:rPr>
                <w:rFonts w:ascii="Candara" w:hAnsi="Candara" w:cs="Times New Roman"/>
                <w:sz w:val="24"/>
                <w:szCs w:val="24"/>
              </w:rPr>
              <w:t>Doprinos SDG-u 11: Ovom mjerom Općina želi i smanjiti negativan utjecaj na okoliš, s posebnom pažnjom na kvalitetu zraka i gospodarenje otpadom na lokalnoj i drugim razinama.</w:t>
            </w:r>
          </w:p>
        </w:tc>
      </w:tr>
      <w:tr w:rsidR="0059121B" w:rsidRPr="0059121B" w14:paraId="0B255835" w14:textId="77777777" w:rsidTr="00FE231F">
        <w:trPr>
          <w:trHeight w:val="1534"/>
        </w:trPr>
        <w:tc>
          <w:tcPr>
            <w:tcW w:w="562" w:type="dxa"/>
          </w:tcPr>
          <w:p w14:paraId="0B4B1AEA" w14:textId="4010F3C8"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t>4.</w:t>
            </w:r>
          </w:p>
        </w:tc>
        <w:tc>
          <w:tcPr>
            <w:tcW w:w="2552" w:type="dxa"/>
          </w:tcPr>
          <w:p w14:paraId="740B0117"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6535B628"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Unaprjeđenje sustava upravljanja imovinom u vlasništvu lokalne i regionalne samouprave</w:t>
            </w:r>
          </w:p>
        </w:tc>
        <w:tc>
          <w:tcPr>
            <w:tcW w:w="5948" w:type="dxa"/>
          </w:tcPr>
          <w:p w14:paraId="163AFF17" w14:textId="77777777" w:rsidR="00FE231F" w:rsidRDefault="00FE231F" w:rsidP="0059121B">
            <w:pPr>
              <w:spacing w:after="160" w:line="259" w:lineRule="auto"/>
              <w:jc w:val="both"/>
              <w:rPr>
                <w:rFonts w:ascii="Candara" w:hAnsi="Candara" w:cs="Times New Roman"/>
                <w:b/>
                <w:bCs/>
                <w:sz w:val="24"/>
                <w:szCs w:val="24"/>
              </w:rPr>
            </w:pPr>
          </w:p>
          <w:p w14:paraId="1D78B2E0" w14:textId="77777777" w:rsidR="00FE231F" w:rsidRDefault="00FE231F" w:rsidP="0059121B">
            <w:pPr>
              <w:spacing w:after="160" w:line="259" w:lineRule="auto"/>
              <w:jc w:val="both"/>
              <w:rPr>
                <w:rFonts w:ascii="Candara" w:hAnsi="Candara" w:cs="Times New Roman"/>
                <w:b/>
                <w:bCs/>
                <w:sz w:val="24"/>
                <w:szCs w:val="24"/>
              </w:rPr>
            </w:pPr>
          </w:p>
          <w:p w14:paraId="138908DA" w14:textId="7058E5E7" w:rsidR="0059121B" w:rsidRPr="0059121B" w:rsidRDefault="0059121B" w:rsidP="00FE231F">
            <w:pPr>
              <w:spacing w:after="160" w:line="259" w:lineRule="auto"/>
              <w:jc w:val="center"/>
              <w:rPr>
                <w:rFonts w:ascii="Candara" w:hAnsi="Candara" w:cs="Times New Roman"/>
                <w:b/>
                <w:bCs/>
                <w:sz w:val="24"/>
                <w:szCs w:val="24"/>
              </w:rPr>
            </w:pPr>
            <w:r w:rsidRPr="0059121B">
              <w:rPr>
                <w:rFonts w:ascii="Candara" w:hAnsi="Candara" w:cs="Times New Roman"/>
                <w:b/>
                <w:bCs/>
                <w:sz w:val="24"/>
                <w:szCs w:val="24"/>
              </w:rPr>
              <w:t>N/P</w:t>
            </w:r>
          </w:p>
        </w:tc>
      </w:tr>
      <w:tr w:rsidR="0059121B" w:rsidRPr="0059121B" w14:paraId="4AAF9F46" w14:textId="77777777" w:rsidTr="00FE231F">
        <w:trPr>
          <w:trHeight w:val="2385"/>
        </w:trPr>
        <w:tc>
          <w:tcPr>
            <w:tcW w:w="562" w:type="dxa"/>
          </w:tcPr>
          <w:p w14:paraId="32B5A7E5" w14:textId="74D494AF"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t>5</w:t>
            </w:r>
            <w:r w:rsidR="0059121B" w:rsidRPr="0059121B">
              <w:rPr>
                <w:rFonts w:ascii="Candara" w:hAnsi="Candara" w:cs="Times New Roman"/>
                <w:sz w:val="24"/>
                <w:szCs w:val="24"/>
              </w:rPr>
              <w:t>.</w:t>
            </w:r>
          </w:p>
        </w:tc>
        <w:tc>
          <w:tcPr>
            <w:tcW w:w="2552" w:type="dxa"/>
          </w:tcPr>
          <w:p w14:paraId="7DF6D05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30C33278" w14:textId="3F74AF2E" w:rsidR="0059121B" w:rsidRPr="00FE231F"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 xml:space="preserve">Unaprjeđenje sportske infrastrukture i sustava predškolskog, školskog i akademskog sporta                     </w:t>
            </w:r>
          </w:p>
          <w:p w14:paraId="4B73FA30" w14:textId="77777777" w:rsidR="0059121B" w:rsidRPr="0059121B" w:rsidRDefault="0059121B" w:rsidP="0059121B">
            <w:pPr>
              <w:spacing w:after="160" w:line="259" w:lineRule="auto"/>
              <w:jc w:val="both"/>
              <w:rPr>
                <w:rFonts w:ascii="Candara" w:hAnsi="Candara" w:cs="Times New Roman"/>
                <w:sz w:val="24"/>
                <w:szCs w:val="24"/>
              </w:rPr>
            </w:pPr>
          </w:p>
          <w:p w14:paraId="3B51E00D" w14:textId="77777777"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4F0D19AE"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449F0293"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sigurnima, otpornima i održivima</w:t>
            </w:r>
          </w:p>
          <w:p w14:paraId="67D0A750" w14:textId="7A713AEB"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Gračac želi unaprijediti infrastrukturne uvjete za sport i rekreaciju građana kao i turista te ponuditi kvalitetan sportsko-rekreativan sadržaj te osigurati najmlađim stanovnicima Općine adekvatne uvjete te kvalitetna i sigurna mjesta za igru i druženje.</w:t>
            </w:r>
          </w:p>
        </w:tc>
      </w:tr>
      <w:tr w:rsidR="0059121B" w:rsidRPr="0059121B" w14:paraId="4C1B8EAA" w14:textId="77777777" w:rsidTr="00FE231F">
        <w:trPr>
          <w:trHeight w:val="1967"/>
        </w:trPr>
        <w:tc>
          <w:tcPr>
            <w:tcW w:w="562" w:type="dxa"/>
          </w:tcPr>
          <w:p w14:paraId="4E7E19E5" w14:textId="5EF63C1D" w:rsidR="0059121B" w:rsidRPr="0059121B" w:rsidRDefault="009530FF" w:rsidP="0059121B">
            <w:pPr>
              <w:spacing w:after="160" w:line="259" w:lineRule="auto"/>
              <w:jc w:val="both"/>
              <w:rPr>
                <w:rFonts w:ascii="Candara" w:hAnsi="Candara" w:cs="Times New Roman"/>
                <w:sz w:val="24"/>
                <w:szCs w:val="24"/>
              </w:rPr>
            </w:pPr>
            <w:r>
              <w:rPr>
                <w:rFonts w:ascii="Candara" w:hAnsi="Candara" w:cs="Times New Roman"/>
                <w:sz w:val="24"/>
                <w:szCs w:val="24"/>
              </w:rPr>
              <w:lastRenderedPageBreak/>
              <w:t>6</w:t>
            </w:r>
            <w:r w:rsidR="0059121B" w:rsidRPr="0059121B">
              <w:rPr>
                <w:rFonts w:ascii="Candara" w:hAnsi="Candara" w:cs="Times New Roman"/>
                <w:sz w:val="24"/>
                <w:szCs w:val="24"/>
              </w:rPr>
              <w:t>.</w:t>
            </w:r>
          </w:p>
        </w:tc>
        <w:tc>
          <w:tcPr>
            <w:tcW w:w="2552" w:type="dxa"/>
          </w:tcPr>
          <w:p w14:paraId="56B43B62" w14:textId="77777777" w:rsidR="0059121B" w:rsidRPr="0059121B" w:rsidRDefault="0059121B" w:rsidP="0059121B">
            <w:pPr>
              <w:spacing w:after="160" w:line="259" w:lineRule="auto"/>
              <w:jc w:val="both"/>
              <w:rPr>
                <w:rFonts w:ascii="Candara" w:hAnsi="Candara" w:cs="Times New Roman"/>
                <w:sz w:val="24"/>
                <w:szCs w:val="24"/>
              </w:rPr>
            </w:pPr>
          </w:p>
          <w:p w14:paraId="5B570C98"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Mjera:</w:t>
            </w:r>
          </w:p>
          <w:p w14:paraId="358B15EF"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 xml:space="preserve">Poticanje suradnje i jačanje sustava, programa i mjera za unaprjeđenje regionalnog tržišta rada i poticanje samozapošljavanja                                                                         </w:t>
            </w:r>
          </w:p>
          <w:p w14:paraId="33D54F30" w14:textId="77777777" w:rsidR="0059121B" w:rsidRPr="0059121B" w:rsidRDefault="0059121B" w:rsidP="0059121B">
            <w:pPr>
              <w:spacing w:after="160" w:line="259" w:lineRule="auto"/>
              <w:jc w:val="both"/>
              <w:rPr>
                <w:rFonts w:ascii="Candara" w:hAnsi="Candara" w:cs="Times New Roman"/>
                <w:b/>
                <w:bCs/>
                <w:sz w:val="24"/>
                <w:szCs w:val="24"/>
              </w:rPr>
            </w:pPr>
          </w:p>
          <w:p w14:paraId="05ECE837" w14:textId="65C9D9A8"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6C953F73"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3</w:t>
            </w:r>
          </w:p>
          <w:p w14:paraId="34B004D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zdrav život i promicati blagostanje svih ljudi svih starosnih skupina</w:t>
            </w:r>
          </w:p>
          <w:p w14:paraId="5FB62223"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3: Općina Gračac ovom mjerom želi osigurati veću dostupnost i kvalitetu zdravstvenih i socijalnih usluga.</w:t>
            </w:r>
          </w:p>
          <w:p w14:paraId="694892D9" w14:textId="77777777" w:rsidR="0059121B" w:rsidRPr="0059121B" w:rsidRDefault="0059121B" w:rsidP="0059121B">
            <w:pPr>
              <w:spacing w:after="160" w:line="259" w:lineRule="auto"/>
              <w:jc w:val="both"/>
              <w:rPr>
                <w:rFonts w:ascii="Candara" w:hAnsi="Candara" w:cs="Times New Roman"/>
                <w:sz w:val="24"/>
                <w:szCs w:val="24"/>
              </w:rPr>
            </w:pPr>
          </w:p>
          <w:p w14:paraId="20366B85"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4</w:t>
            </w:r>
          </w:p>
          <w:p w14:paraId="62C79B3D"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Osigurati uključivo i pravedno obrazovanje i promicati prilike za cjeloživotno učenje svim ljudima</w:t>
            </w:r>
          </w:p>
          <w:p w14:paraId="1E9B6FC5"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4: Ovom mjerom Općina Gračac želi unaprijediti odgojno-obrazovnu infrastrukturu i kvalitetu rada odgojno-obrazovnih institucija kako bi bile u mogućnosti zadovoljiti pedagoške standarde, odgovoriti potrebama djeteta, pridonijeti stjecanju novih znanja i vještina te promjenama na tržištu rada.</w:t>
            </w:r>
          </w:p>
        </w:tc>
      </w:tr>
      <w:tr w:rsidR="0059121B" w:rsidRPr="0059121B" w14:paraId="196B5791" w14:textId="77777777" w:rsidTr="00FE231F">
        <w:trPr>
          <w:trHeight w:val="70"/>
        </w:trPr>
        <w:tc>
          <w:tcPr>
            <w:tcW w:w="562" w:type="dxa"/>
          </w:tcPr>
          <w:p w14:paraId="583CEF24" w14:textId="4C10A50D" w:rsidR="0059121B" w:rsidRPr="0059121B" w:rsidRDefault="009530FF" w:rsidP="0059121B">
            <w:pPr>
              <w:spacing w:after="160" w:line="259" w:lineRule="auto"/>
              <w:jc w:val="both"/>
              <w:rPr>
                <w:rFonts w:ascii="Candara" w:hAnsi="Candara" w:cs="Times New Roman"/>
                <w:b/>
                <w:bCs/>
                <w:sz w:val="24"/>
                <w:szCs w:val="24"/>
              </w:rPr>
            </w:pPr>
            <w:r>
              <w:rPr>
                <w:rFonts w:ascii="Candara" w:hAnsi="Candara" w:cs="Times New Roman"/>
                <w:sz w:val="24"/>
                <w:szCs w:val="24"/>
              </w:rPr>
              <w:t>7</w:t>
            </w:r>
            <w:r w:rsidR="0059121B" w:rsidRPr="0059121B">
              <w:rPr>
                <w:rFonts w:ascii="Candara" w:hAnsi="Candara" w:cs="Times New Roman"/>
                <w:sz w:val="24"/>
                <w:szCs w:val="24"/>
              </w:rPr>
              <w:t>.</w:t>
            </w:r>
          </w:p>
        </w:tc>
        <w:tc>
          <w:tcPr>
            <w:tcW w:w="2552" w:type="dxa"/>
          </w:tcPr>
          <w:p w14:paraId="34AF1AAF"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Mjera: </w:t>
            </w:r>
          </w:p>
          <w:p w14:paraId="3C9F86EA"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Jačanje kapaciteta sigurnosnih službi i sustava civilne zaštite kroz ulaganja u razvoj infrastrukture i primjenu novih tehnika i tehnologija</w:t>
            </w:r>
          </w:p>
          <w:p w14:paraId="4F078298" w14:textId="77777777" w:rsidR="0059121B" w:rsidRPr="0059121B" w:rsidRDefault="0059121B" w:rsidP="0059121B">
            <w:pPr>
              <w:spacing w:after="160" w:line="259" w:lineRule="auto"/>
              <w:jc w:val="both"/>
              <w:rPr>
                <w:rFonts w:ascii="Candara" w:hAnsi="Candara" w:cs="Times New Roman"/>
                <w:sz w:val="24"/>
                <w:szCs w:val="24"/>
              </w:rPr>
            </w:pPr>
          </w:p>
          <w:p w14:paraId="55D9EABA" w14:textId="0BAFF905" w:rsidR="0059121B" w:rsidRPr="0059121B" w:rsidRDefault="0059121B" w:rsidP="0059121B">
            <w:pPr>
              <w:spacing w:after="160" w:line="259" w:lineRule="auto"/>
              <w:jc w:val="both"/>
              <w:rPr>
                <w:rFonts w:ascii="Candara" w:hAnsi="Candara" w:cs="Times New Roman"/>
                <w:sz w:val="24"/>
                <w:szCs w:val="24"/>
              </w:rPr>
            </w:pPr>
          </w:p>
        </w:tc>
        <w:tc>
          <w:tcPr>
            <w:tcW w:w="5948" w:type="dxa"/>
          </w:tcPr>
          <w:p w14:paraId="240EB39E"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SDG 11</w:t>
            </w:r>
          </w:p>
          <w:p w14:paraId="630D8A44" w14:textId="77777777" w:rsidR="0059121B" w:rsidRPr="0059121B" w:rsidRDefault="0059121B" w:rsidP="0059121B">
            <w:pPr>
              <w:spacing w:after="160" w:line="259" w:lineRule="auto"/>
              <w:jc w:val="both"/>
              <w:rPr>
                <w:rFonts w:ascii="Candara" w:hAnsi="Candara" w:cs="Times New Roman"/>
                <w:b/>
                <w:bCs/>
                <w:sz w:val="24"/>
                <w:szCs w:val="24"/>
              </w:rPr>
            </w:pPr>
            <w:r w:rsidRPr="0059121B">
              <w:rPr>
                <w:rFonts w:ascii="Candara" w:hAnsi="Candara" w:cs="Times New Roman"/>
                <w:b/>
                <w:bCs/>
                <w:sz w:val="24"/>
                <w:szCs w:val="24"/>
              </w:rPr>
              <w:t xml:space="preserve">Učiniti gradove i ljudska naselja </w:t>
            </w:r>
            <w:proofErr w:type="spellStart"/>
            <w:r w:rsidRPr="0059121B">
              <w:rPr>
                <w:rFonts w:ascii="Candara" w:hAnsi="Candara" w:cs="Times New Roman"/>
                <w:b/>
                <w:bCs/>
                <w:sz w:val="24"/>
                <w:szCs w:val="24"/>
              </w:rPr>
              <w:t>uključivima</w:t>
            </w:r>
            <w:proofErr w:type="spellEnd"/>
            <w:r w:rsidRPr="0059121B">
              <w:rPr>
                <w:rFonts w:ascii="Candara" w:hAnsi="Candara" w:cs="Times New Roman"/>
                <w:b/>
                <w:bCs/>
                <w:sz w:val="24"/>
                <w:szCs w:val="24"/>
              </w:rPr>
              <w:t>, sigurnima, otpornima i održivima</w:t>
            </w:r>
          </w:p>
          <w:p w14:paraId="197E32B0" w14:textId="77777777" w:rsidR="0059121B" w:rsidRPr="0059121B" w:rsidRDefault="0059121B" w:rsidP="0059121B">
            <w:pPr>
              <w:spacing w:after="160" w:line="259" w:lineRule="auto"/>
              <w:jc w:val="both"/>
              <w:rPr>
                <w:rFonts w:ascii="Candara" w:hAnsi="Candara" w:cs="Times New Roman"/>
                <w:sz w:val="24"/>
                <w:szCs w:val="24"/>
              </w:rPr>
            </w:pPr>
            <w:r w:rsidRPr="0059121B">
              <w:rPr>
                <w:rFonts w:ascii="Candara" w:hAnsi="Candara" w:cs="Times New Roman"/>
                <w:sz w:val="24"/>
                <w:szCs w:val="24"/>
              </w:rPr>
              <w:t>Doprinos SDG-u 11: Ovom mjerom Općina Gračac želi, između ostalog, zaštititi stanovništvo od elementarnih nepogoda. Osiguranje veće sigurnosti također se odnosi na osiguranje financijskih sredstava u svrhu provedbe potrebnih aktivnosti održavanja Plana zaštite i spašavanja, nabavu opreme za civilnu zaštitu, te sufinanciranje rada Hrvatske gorske službe spašavanja, a kroz donošenje Programa javnih potreba u civilnoj zaštiti.</w:t>
            </w:r>
          </w:p>
        </w:tc>
      </w:tr>
    </w:tbl>
    <w:p w14:paraId="09FF9C10" w14:textId="77777777" w:rsidR="00ED058F" w:rsidRPr="00B034C9" w:rsidRDefault="00ED058F" w:rsidP="00C85EBD">
      <w:pPr>
        <w:jc w:val="both"/>
        <w:rPr>
          <w:rFonts w:ascii="Candara" w:hAnsi="Candara" w:cs="Times New Roman"/>
          <w:sz w:val="24"/>
          <w:szCs w:val="24"/>
        </w:rPr>
      </w:pPr>
    </w:p>
    <w:p w14:paraId="4F9BB96E"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522A8B09"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2EA04D83"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0A4E8D7"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206BF8A"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0384C7B"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7A39B33"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1BB6CEB8"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5D718AD2"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39DCB3EE"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1ADC995B"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77213E21" w14:textId="77777777" w:rsidR="009530FF" w:rsidRDefault="009530FF" w:rsidP="00C85EBD">
      <w:pPr>
        <w:autoSpaceDE w:val="0"/>
        <w:autoSpaceDN w:val="0"/>
        <w:adjustRightInd w:val="0"/>
        <w:spacing w:after="0" w:line="240" w:lineRule="auto"/>
        <w:jc w:val="both"/>
        <w:rPr>
          <w:rFonts w:ascii="Candara" w:hAnsi="Candara" w:cs="Times New Roman"/>
          <w:sz w:val="24"/>
          <w:szCs w:val="24"/>
        </w:rPr>
      </w:pPr>
    </w:p>
    <w:p w14:paraId="2515C21F" w14:textId="1BF3E83D" w:rsidR="00C85EBD" w:rsidRPr="00B034C9" w:rsidRDefault="00C85EBD" w:rsidP="00C85EBD">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Sukladno tome, Općina Gračac u razdoblju 202</w:t>
      </w:r>
      <w:r w:rsidR="0006172E" w:rsidRPr="00B034C9">
        <w:rPr>
          <w:rFonts w:ascii="Candara" w:hAnsi="Candara" w:cs="Times New Roman"/>
          <w:sz w:val="24"/>
          <w:szCs w:val="24"/>
        </w:rPr>
        <w:t>5</w:t>
      </w:r>
      <w:r w:rsidRPr="00B034C9">
        <w:rPr>
          <w:rFonts w:ascii="Candara" w:hAnsi="Candara" w:cs="Times New Roman"/>
          <w:sz w:val="24"/>
          <w:szCs w:val="24"/>
        </w:rPr>
        <w:t>.-202</w:t>
      </w:r>
      <w:r w:rsidR="0006172E" w:rsidRPr="00B034C9">
        <w:rPr>
          <w:rFonts w:ascii="Candara" w:hAnsi="Candara" w:cs="Times New Roman"/>
          <w:sz w:val="24"/>
          <w:szCs w:val="24"/>
        </w:rPr>
        <w:t>9</w:t>
      </w:r>
      <w:r w:rsidRPr="00B034C9">
        <w:rPr>
          <w:rFonts w:ascii="Candara" w:hAnsi="Candara" w:cs="Times New Roman"/>
          <w:sz w:val="24"/>
          <w:szCs w:val="24"/>
        </w:rPr>
        <w:t>. svoje djelovanje usmjerit će na provedbu mjera u okviru tri prioriteta:</w:t>
      </w:r>
    </w:p>
    <w:p w14:paraId="4EC4E026" w14:textId="77777777" w:rsidR="00C85EBD" w:rsidRPr="00B034C9" w:rsidRDefault="00C85EBD" w:rsidP="00B718D4">
      <w:pPr>
        <w:autoSpaceDE w:val="0"/>
        <w:autoSpaceDN w:val="0"/>
        <w:adjustRightInd w:val="0"/>
        <w:spacing w:after="0" w:line="240" w:lineRule="auto"/>
        <w:jc w:val="both"/>
        <w:rPr>
          <w:rFonts w:ascii="Candara" w:hAnsi="Candara" w:cs="Times New Roman"/>
          <w:sz w:val="24"/>
          <w:szCs w:val="24"/>
        </w:rPr>
      </w:pPr>
    </w:p>
    <w:p w14:paraId="71D7F72E" w14:textId="458611B4" w:rsidR="00C85EBD" w:rsidRPr="00B034C9" w:rsidRDefault="00C85EBD" w:rsidP="00907DBA">
      <w:pPr>
        <w:spacing w:after="0" w:line="240" w:lineRule="auto"/>
        <w:jc w:val="center"/>
        <w:rPr>
          <w:rFonts w:ascii="Candara" w:eastAsia="Times New Roman" w:hAnsi="Candara" w:cs="Times New Roman"/>
          <w:b/>
          <w:bCs/>
          <w:i/>
          <w:iCs/>
          <w:sz w:val="24"/>
          <w:szCs w:val="24"/>
          <w:lang w:eastAsia="hr-HR"/>
        </w:rPr>
      </w:pPr>
      <w:bookmarkStart w:id="26" w:name="_Hlk84500701"/>
      <w:r w:rsidRPr="00B034C9">
        <w:rPr>
          <w:rFonts w:ascii="Candara" w:hAnsi="Candara" w:cs="Times New Roman"/>
          <w:sz w:val="24"/>
          <w:szCs w:val="24"/>
        </w:rPr>
        <w:t xml:space="preserve">1. </w:t>
      </w:r>
      <w:r w:rsidR="0060029A" w:rsidRPr="00B034C9">
        <w:rPr>
          <w:rFonts w:ascii="Candara" w:eastAsia="Times New Roman" w:hAnsi="Candara" w:cs="Times New Roman"/>
          <w:b/>
          <w:bCs/>
          <w:i/>
          <w:iCs/>
          <w:sz w:val="24"/>
          <w:szCs w:val="24"/>
          <w:lang w:eastAsia="hr-HR"/>
        </w:rPr>
        <w:t>Razvoj konkurentnog i održivog gospodarstva zasnovanog na poduzetničkoj klimi, poljoprivredi i raznovrsnoj turističkoj ponudi</w:t>
      </w:r>
    </w:p>
    <w:p w14:paraId="436204F3" w14:textId="77777777" w:rsidR="005F43B9" w:rsidRPr="00B034C9" w:rsidRDefault="005F43B9" w:rsidP="00907DBA">
      <w:pPr>
        <w:spacing w:after="0" w:line="240" w:lineRule="auto"/>
        <w:jc w:val="center"/>
        <w:rPr>
          <w:rFonts w:ascii="Candara" w:eastAsia="Times New Roman" w:hAnsi="Candara" w:cs="Times New Roman"/>
          <w:b/>
          <w:bCs/>
          <w:i/>
          <w:iCs/>
          <w:sz w:val="24"/>
          <w:szCs w:val="24"/>
          <w:lang w:eastAsia="hr-HR"/>
        </w:rPr>
      </w:pPr>
    </w:p>
    <w:bookmarkEnd w:id="26"/>
    <w:p w14:paraId="253C3CF7" w14:textId="3BA2FA88" w:rsidR="0060029A" w:rsidRPr="00B034C9" w:rsidRDefault="00C85EBD" w:rsidP="00907DBA">
      <w:pPr>
        <w:spacing w:after="0" w:line="240" w:lineRule="auto"/>
        <w:jc w:val="center"/>
        <w:rPr>
          <w:rFonts w:ascii="Candara" w:eastAsia="Times New Roman" w:hAnsi="Candara" w:cs="Times New Roman"/>
          <w:b/>
          <w:bCs/>
          <w:i/>
          <w:iCs/>
          <w:color w:val="000000"/>
          <w:sz w:val="24"/>
          <w:szCs w:val="24"/>
          <w:lang w:eastAsia="hr-HR"/>
        </w:rPr>
      </w:pPr>
      <w:r w:rsidRPr="00B034C9">
        <w:rPr>
          <w:rFonts w:ascii="Candara" w:hAnsi="Candara" w:cs="Times New Roman"/>
          <w:b/>
          <w:bCs/>
          <w:i/>
          <w:iCs/>
          <w:sz w:val="24"/>
          <w:szCs w:val="24"/>
        </w:rPr>
        <w:t xml:space="preserve">2. </w:t>
      </w:r>
      <w:r w:rsidR="0060029A" w:rsidRPr="00B034C9">
        <w:rPr>
          <w:rFonts w:ascii="Candara" w:eastAsia="Times New Roman" w:hAnsi="Candara" w:cs="Times New Roman"/>
          <w:b/>
          <w:bCs/>
          <w:i/>
          <w:iCs/>
          <w:color w:val="000000"/>
          <w:sz w:val="24"/>
          <w:szCs w:val="24"/>
          <w:lang w:eastAsia="hr-HR"/>
        </w:rPr>
        <w:t>Unapređenje infrastrukturnog sustava Općine na načelima održivog razvoja</w:t>
      </w:r>
    </w:p>
    <w:p w14:paraId="053296B3" w14:textId="12FB95A4" w:rsidR="00C85EBD" w:rsidRPr="00B034C9" w:rsidRDefault="00C85EBD" w:rsidP="00907DBA">
      <w:pPr>
        <w:jc w:val="center"/>
        <w:rPr>
          <w:rFonts w:ascii="Candara" w:hAnsi="Candara" w:cs="Times New Roman"/>
          <w:b/>
          <w:bCs/>
          <w:i/>
          <w:iCs/>
          <w:sz w:val="24"/>
          <w:szCs w:val="24"/>
        </w:rPr>
      </w:pPr>
    </w:p>
    <w:p w14:paraId="35A86EDB" w14:textId="6EE25711" w:rsidR="0060029A" w:rsidRPr="00B034C9" w:rsidRDefault="00C85EBD" w:rsidP="00907DBA">
      <w:pPr>
        <w:spacing w:after="0" w:line="240" w:lineRule="auto"/>
        <w:jc w:val="center"/>
        <w:rPr>
          <w:rFonts w:ascii="Candara" w:eastAsia="Times New Roman" w:hAnsi="Candara" w:cs="Times New Roman"/>
          <w:b/>
          <w:bCs/>
          <w:i/>
          <w:iCs/>
          <w:sz w:val="24"/>
          <w:szCs w:val="24"/>
          <w:lang w:eastAsia="hr-HR"/>
        </w:rPr>
      </w:pPr>
      <w:r w:rsidRPr="00B034C9">
        <w:rPr>
          <w:rFonts w:ascii="Candara" w:hAnsi="Candara" w:cs="Times New Roman"/>
          <w:b/>
          <w:bCs/>
          <w:i/>
          <w:iCs/>
          <w:sz w:val="24"/>
          <w:szCs w:val="24"/>
        </w:rPr>
        <w:t>3.</w:t>
      </w:r>
      <w:r w:rsidR="0060029A" w:rsidRPr="00B034C9">
        <w:rPr>
          <w:rFonts w:ascii="Candara" w:eastAsia="Times New Roman" w:hAnsi="Candara" w:cs="Times New Roman"/>
          <w:b/>
          <w:bCs/>
          <w:i/>
          <w:iCs/>
          <w:sz w:val="24"/>
          <w:szCs w:val="24"/>
          <w:lang w:eastAsia="hr-HR"/>
        </w:rPr>
        <w:t xml:space="preserve"> Opći rast životnog standarda uz razvoj ljudskih potencijala i mjera socijalne politike</w:t>
      </w:r>
    </w:p>
    <w:p w14:paraId="7C3314CB" w14:textId="4EB1A60F" w:rsidR="00B718D4" w:rsidRPr="00B034C9" w:rsidRDefault="00B718D4" w:rsidP="00907DBA">
      <w:pPr>
        <w:spacing w:after="0" w:line="240" w:lineRule="auto"/>
        <w:jc w:val="center"/>
        <w:rPr>
          <w:rFonts w:ascii="Candara" w:eastAsia="Times New Roman" w:hAnsi="Candara" w:cs="Times New Roman"/>
          <w:sz w:val="24"/>
          <w:szCs w:val="24"/>
          <w:lang w:eastAsia="hr-HR"/>
        </w:rPr>
      </w:pPr>
    </w:p>
    <w:p w14:paraId="3D16AC07" w14:textId="77777777" w:rsidR="0059121B" w:rsidRDefault="0059121B" w:rsidP="00B718D4">
      <w:pPr>
        <w:spacing w:after="0" w:line="240" w:lineRule="auto"/>
        <w:jc w:val="both"/>
        <w:rPr>
          <w:rFonts w:ascii="Candara" w:eastAsia="Times New Roman" w:hAnsi="Candara" w:cs="Times New Roman"/>
          <w:sz w:val="24"/>
          <w:szCs w:val="24"/>
          <w:lang w:eastAsia="hr-HR"/>
        </w:rPr>
      </w:pPr>
    </w:p>
    <w:p w14:paraId="07B3342A" w14:textId="77777777" w:rsidR="0059121B" w:rsidRPr="00B034C9" w:rsidRDefault="0059121B" w:rsidP="00B718D4">
      <w:pPr>
        <w:spacing w:after="0" w:line="240" w:lineRule="auto"/>
        <w:jc w:val="both"/>
        <w:rPr>
          <w:rFonts w:ascii="Candara" w:eastAsia="Times New Roman" w:hAnsi="Candara" w:cs="Times New Roman"/>
          <w:sz w:val="24"/>
          <w:szCs w:val="24"/>
          <w:lang w:eastAsia="hr-HR"/>
        </w:rPr>
      </w:pPr>
    </w:p>
    <w:p w14:paraId="356CFCA8" w14:textId="3021EB37" w:rsidR="00B718D4" w:rsidRPr="0016303B" w:rsidRDefault="00B718D4" w:rsidP="0016303B">
      <w:pPr>
        <w:pStyle w:val="Naslov4"/>
        <w:rPr>
          <w:rFonts w:ascii="Candara" w:eastAsia="Times New Roman" w:hAnsi="Candara"/>
          <w:sz w:val="24"/>
          <w:szCs w:val="24"/>
          <w:lang w:eastAsia="hr-HR"/>
        </w:rPr>
      </w:pPr>
      <w:r w:rsidRPr="00B034C9">
        <w:t xml:space="preserve">1. </w:t>
      </w:r>
      <w:r w:rsidRPr="0016303B">
        <w:rPr>
          <w:rFonts w:ascii="Candara" w:eastAsia="Times New Roman" w:hAnsi="Candara"/>
          <w:sz w:val="24"/>
          <w:szCs w:val="24"/>
          <w:lang w:eastAsia="hr-HR"/>
        </w:rPr>
        <w:t>Razvoj konkurentnog i održivog gospodarstva zasnovanog na poduzetničkoj klimi, poljoprivredi i raznovrsnoj turističkoj ponudi</w:t>
      </w:r>
    </w:p>
    <w:p w14:paraId="2049692F" w14:textId="77777777" w:rsidR="00ED55D5" w:rsidRPr="0016303B" w:rsidRDefault="00ED55D5" w:rsidP="0016303B">
      <w:pPr>
        <w:pStyle w:val="Naslov4"/>
        <w:rPr>
          <w:rFonts w:ascii="Candara" w:eastAsia="Times New Roman" w:hAnsi="Candara"/>
          <w:sz w:val="24"/>
          <w:szCs w:val="24"/>
          <w:lang w:eastAsia="hr-HR"/>
        </w:rPr>
      </w:pPr>
    </w:p>
    <w:p w14:paraId="55519279" w14:textId="1F784048" w:rsidR="00B718D4" w:rsidRPr="00B034C9" w:rsidRDefault="00B718D4" w:rsidP="00B718D4">
      <w:pPr>
        <w:spacing w:after="0" w:line="240" w:lineRule="auto"/>
        <w:jc w:val="both"/>
        <w:rPr>
          <w:rFonts w:ascii="Candara" w:eastAsia="Times New Roman" w:hAnsi="Candara" w:cs="Times New Roman"/>
          <w:sz w:val="24"/>
          <w:szCs w:val="24"/>
          <w:lang w:eastAsia="hr-HR"/>
        </w:rPr>
      </w:pPr>
    </w:p>
    <w:p w14:paraId="16948E70"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Gospodarstvo je jedan od najvažnijih čimbenika razvoja nekog područja. Tržišno konkurentni i održivi poduzetnici, uz proizvode dodane vrijednosti, preduvjet su za razvoj gospodarstva i društva u cjelini.</w:t>
      </w:r>
    </w:p>
    <w:p w14:paraId="5C291D7A" w14:textId="77777777" w:rsidR="00CE5982" w:rsidRPr="00B034C9" w:rsidRDefault="00CE5982" w:rsidP="00CE5982">
      <w:pPr>
        <w:jc w:val="both"/>
        <w:rPr>
          <w:rFonts w:ascii="Candara" w:eastAsia="PalatinoLinotype-Roman" w:hAnsi="Candara" w:cs="Times New Roman"/>
          <w:sz w:val="24"/>
          <w:szCs w:val="24"/>
        </w:rPr>
      </w:pPr>
      <w:r w:rsidRPr="00B034C9">
        <w:rPr>
          <w:rFonts w:ascii="Candara" w:hAnsi="Candara" w:cs="Times New Roman"/>
          <w:sz w:val="24"/>
          <w:szCs w:val="24"/>
        </w:rPr>
        <w:t xml:space="preserve">Prvim prioritetom želi se olakšati poslovanje postojećim poduzetnicima te privući nova ulaganja u poslovne subjekte. Razvoj poslovnog okruženja podrazumijeva zdravu poduzetničku klimu baziranu na educiranoj radnoj snazi. Educiranjem postojećih i budućih poduzetnika te stavljanjem u funkciju postojeće poslovne infrastrukture poboljšat će se zapošljavanje lokalnog stanovništva i privlačenje radne snage iz drugih općina i gradova. </w:t>
      </w:r>
      <w:r w:rsidRPr="00B034C9">
        <w:rPr>
          <w:rFonts w:ascii="Candara" w:eastAsia="PalatinoLinotype-Roman" w:hAnsi="Candara" w:cs="Times New Roman"/>
          <w:sz w:val="24"/>
          <w:szCs w:val="24"/>
        </w:rPr>
        <w:t>Zbog nedostatka odgovarajuće institucije za promociju poduzetništva kao i institucije za prezentaciju sadržaja Općine žele se uspostaviti poduzetničko potporna institucija poput poduzetničkog inkubatora.</w:t>
      </w:r>
    </w:p>
    <w:p w14:paraId="305CB367"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Za poticanje daljnjeg razvoja i unaprjeđenja gospodarstva u cijelosti važno je nastaviti osiguravati uvjete za poduzetnike početnike i obrtnike, promicati kulturu poduzetništva i obrtništva, ukazati na mogućnosti pokretanja poduzetništva mladih, potaknuti korištenje novih tehnologija, inovacija, znanja te osigurati veću informiranost i stručnu podršku u svrhu intenzivnijeg korištenja strukturnih fondova za financiranje poduzetničkih projekata. Osim bespovratnih sredstava, poduzetnicima i poduzetnicima početnicima na raspolaganju su još i kreditna jamstva i poticajni povratni krediti. </w:t>
      </w:r>
    </w:p>
    <w:p w14:paraId="6F5B4757" w14:textId="653166AC" w:rsidR="00CE5982" w:rsidRPr="00B034C9" w:rsidRDefault="00CE5982" w:rsidP="00CE5982">
      <w:pPr>
        <w:jc w:val="both"/>
        <w:rPr>
          <w:rFonts w:ascii="Candara" w:eastAsia="PalatinoLinotype-Roman" w:hAnsi="Candara" w:cs="Times New Roman"/>
          <w:sz w:val="24"/>
          <w:szCs w:val="24"/>
        </w:rPr>
      </w:pPr>
      <w:r w:rsidRPr="00B034C9">
        <w:rPr>
          <w:rFonts w:ascii="Candara" w:hAnsi="Candara" w:cs="Times New Roman"/>
          <w:sz w:val="24"/>
          <w:szCs w:val="24"/>
        </w:rPr>
        <w:t xml:space="preserve">Poljoprivreda na području općine Gračac predstavlja važnu gospodarsku granu. Faktori zbog kojih bi unaprjeđenje poljoprivrede i ribarstva imalo važan učinak na gospodarstvo i život stanovnika </w:t>
      </w:r>
      <w:r w:rsidR="00A94D83">
        <w:rPr>
          <w:rFonts w:ascii="Candara" w:hAnsi="Candara" w:cs="Times New Roman"/>
          <w:sz w:val="24"/>
          <w:szCs w:val="24"/>
        </w:rPr>
        <w:t>o</w:t>
      </w:r>
      <w:r w:rsidR="00A94D83" w:rsidRPr="00B034C9">
        <w:rPr>
          <w:rFonts w:ascii="Candara" w:hAnsi="Candara" w:cs="Times New Roman"/>
          <w:sz w:val="24"/>
          <w:szCs w:val="24"/>
        </w:rPr>
        <w:t xml:space="preserve">pćine </w:t>
      </w:r>
      <w:r w:rsidRPr="00B034C9">
        <w:rPr>
          <w:rFonts w:ascii="Candara" w:hAnsi="Candara" w:cs="Times New Roman"/>
          <w:sz w:val="24"/>
          <w:szCs w:val="24"/>
        </w:rPr>
        <w:t xml:space="preserve">Gračac su: postojanje brojnih poljoprivrednih gospodarstava registriranih na području </w:t>
      </w:r>
      <w:r w:rsidR="00A94D83">
        <w:rPr>
          <w:rFonts w:ascii="Candara" w:hAnsi="Candara" w:cs="Times New Roman"/>
          <w:sz w:val="24"/>
          <w:szCs w:val="24"/>
        </w:rPr>
        <w:t>o</w:t>
      </w:r>
      <w:r w:rsidR="00A94D83" w:rsidRPr="00B034C9">
        <w:rPr>
          <w:rFonts w:ascii="Candara" w:hAnsi="Candara" w:cs="Times New Roman"/>
          <w:sz w:val="24"/>
          <w:szCs w:val="24"/>
        </w:rPr>
        <w:t>pćine</w:t>
      </w:r>
      <w:r w:rsidRPr="00B034C9">
        <w:rPr>
          <w:rFonts w:ascii="Candara" w:hAnsi="Candara" w:cs="Times New Roman"/>
          <w:sz w:val="24"/>
          <w:szCs w:val="24"/>
        </w:rPr>
        <w:t xml:space="preserve">, duga poljoprivredna tradicija, značajni zemljišni potencijali, velike </w:t>
      </w:r>
      <w:proofErr w:type="spellStart"/>
      <w:r w:rsidRPr="00B034C9">
        <w:rPr>
          <w:rFonts w:ascii="Candara" w:hAnsi="Candara" w:cs="Times New Roman"/>
          <w:sz w:val="24"/>
          <w:szCs w:val="24"/>
        </w:rPr>
        <w:t>ribnjačarske</w:t>
      </w:r>
      <w:proofErr w:type="spellEnd"/>
      <w:r w:rsidRPr="00B034C9">
        <w:rPr>
          <w:rFonts w:ascii="Candara" w:hAnsi="Candara" w:cs="Times New Roman"/>
          <w:sz w:val="24"/>
          <w:szCs w:val="24"/>
        </w:rPr>
        <w:t xml:space="preserve"> površine, </w:t>
      </w:r>
      <w:r w:rsidRPr="00B034C9">
        <w:rPr>
          <w:rFonts w:ascii="Candara" w:eastAsia="PalatinoLinotype-Roman" w:hAnsi="Candara" w:cs="Times New Roman"/>
          <w:sz w:val="24"/>
          <w:szCs w:val="24"/>
        </w:rPr>
        <w:t>tradicija stanovništva bavljenja stočarstvom i voćarstvom i raspoloživost velikih poljoprivrednih površina, osobito voćnjaka.</w:t>
      </w:r>
    </w:p>
    <w:p w14:paraId="1BCCB50A"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lastRenderedPageBreak/>
        <w:t>Područje općine Gračac, kao i čitave Like, poznato je po visokokvalitetnim (tradicijskim) proizvodima područja kao što su lički krumpir, lička janjetina, sir škripavac, med, šljivovica te brojni suhomesnati proizvodi, koji uz razvoj ekstenzivnog stočarstva, ratarstva, povrtlarstva i voćarstva (prije svega uzgoj šljive) mogu biti daljnji nositelji (gospodarskog) razvoja područja. Budući da je područje općine Gračac i šire okolice tradicionalni stočarski kraj, poljoprivredna gospodarstva uglavnom imaju karakteristike mješovitog tipa (stočarstvo i ratarstvo). Najvažnije grane stočarstva su ovčarstvo (proizvodnja mesa), govedarstvo (proizvodnja mesa i kravljeg mlijeka) i kozarstvo.</w:t>
      </w:r>
    </w:p>
    <w:p w14:paraId="174A11C8" w14:textId="333CD31D"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U cilju osiguranja osnovnih infrastrukturnih pretpostavki za razvoj poljoprivrednog sektora nužno je ulagati u izgradnju i modernizaciju poljoprivredne infrastrukture i sustave navodnjavanja čijom bi se primjenom osigurao veći prinos poljoprivredne proizvodnje, a time i veći prihodi poljoprivrednika. Na prostoru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nedostaju zadružni oblici djelovanja poljoprivrednika, a u cilju njihovog zajedničkog nastupa na tržištu te lakšeg plasmana poljoprivrednih proizvoda, potrebno je poticati poljoprivrednike na umrežavanje. Također, planira se izgraditi i seljačka tržnica kako bi poljoprivrednici mogli izlagati i prodavati svoje proizvode te tako jačati konkurentnost. </w:t>
      </w:r>
    </w:p>
    <w:p w14:paraId="0F98F4A2" w14:textId="77777777"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Budući da se radi o prostoru koji obilježava očuvana priroda, poljoprivredni razvoj trebalo bi usmjeravati u pravcu ekološke poljoprivrede koja u današnje vrijeme zauzima sve važnije mjesto diljem Europe i RH. Ekološka poljoprivreda je u potpunosti integrirana u politiku ruralnog razvoja i ima dugoročno strateško značenje za održivi razvoj čitavog hrvatskog ruralnog prostora, s druge strane potrebno je postojeću konvencionalnu proizvodnju učiniti održivijom i konkurentnijom kroz rekonstrukciju i modernizaciju poljoprivrednih gospodarstava te diverzifikaciju proizvodnje na istim.</w:t>
      </w:r>
    </w:p>
    <w:p w14:paraId="79EDAF8F" w14:textId="7A08B825"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Ovim prioritetom se nastoji potaknuti razvoj turizma baziranog na tradiciji te kulturnoj i prirodnoj baštini Općine Gračac. S obzirom na prostorne, prirodne i kulturne karakteristike, određeni oblici turizma imaju značajnu priliku razvoja, i to u vidu izletničkog, ribolovnog i lovnog, aktivnog i avanturističkog, sportsko-rekreacijskog i eko turizma, ali i u vidu samostalne ponude razvojem vlastitih atrakcija i smještajnih kapaciteta za turiste u smislu manjih hotela, pansiona, seoskih domaćinstava, kampova, odmorišta s pružanjem B&amp;B (Bed &amp; </w:t>
      </w:r>
      <w:proofErr w:type="spellStart"/>
      <w:r w:rsidRPr="00B034C9">
        <w:rPr>
          <w:rFonts w:ascii="Candara" w:hAnsi="Candara" w:cs="Times New Roman"/>
          <w:sz w:val="24"/>
          <w:szCs w:val="24"/>
        </w:rPr>
        <w:t>Breakfast</w:t>
      </w:r>
      <w:proofErr w:type="spellEnd"/>
      <w:r w:rsidRPr="00B034C9">
        <w:rPr>
          <w:rFonts w:ascii="Candara" w:hAnsi="Candara" w:cs="Times New Roman"/>
          <w:sz w:val="24"/>
          <w:szCs w:val="24"/>
        </w:rPr>
        <w:t xml:space="preserve">) usluge i slično. Da bi se razvila turistička ponuda potrebno je realizirati niz mjera i projekata, kao što je, primjerice, postavljanje turističke signalizacije, uređenje vidikovaca, uređenje izletišta, pješačkih i biciklističkih staza, izgradnja MTB parka (park brdskog biciklizma), izrada plana promocije te </w:t>
      </w:r>
      <w:r w:rsidR="00130E58" w:rsidRPr="00B034C9">
        <w:rPr>
          <w:rFonts w:ascii="Candara" w:hAnsi="Candara" w:cs="Times New Roman"/>
          <w:sz w:val="24"/>
          <w:szCs w:val="24"/>
        </w:rPr>
        <w:t xml:space="preserve">poboljšanje </w:t>
      </w:r>
      <w:r w:rsidRPr="00B034C9">
        <w:rPr>
          <w:rFonts w:ascii="Candara" w:hAnsi="Candara" w:cs="Times New Roman"/>
          <w:sz w:val="24"/>
          <w:szCs w:val="24"/>
        </w:rPr>
        <w:t>organiziranj</w:t>
      </w:r>
      <w:r w:rsidR="00130E58" w:rsidRPr="00B034C9">
        <w:rPr>
          <w:rFonts w:ascii="Candara" w:hAnsi="Candara" w:cs="Times New Roman"/>
          <w:sz w:val="24"/>
          <w:szCs w:val="24"/>
        </w:rPr>
        <w:t>a</w:t>
      </w:r>
      <w:r w:rsidRPr="00B034C9">
        <w:rPr>
          <w:rFonts w:ascii="Candara" w:hAnsi="Candara" w:cs="Times New Roman"/>
          <w:sz w:val="24"/>
          <w:szCs w:val="24"/>
        </w:rPr>
        <w:t xml:space="preserve"> manifestacija s ciljem očuvanja kulture i tradicije.</w:t>
      </w:r>
    </w:p>
    <w:p w14:paraId="2E74F072" w14:textId="77777777" w:rsidR="00CE5982" w:rsidRPr="00B034C9" w:rsidRDefault="00CE5982" w:rsidP="00CE5982">
      <w:pPr>
        <w:spacing w:line="252" w:lineRule="auto"/>
        <w:jc w:val="both"/>
        <w:rPr>
          <w:rFonts w:ascii="Candara" w:hAnsi="Candara" w:cs="Times New Roman"/>
          <w:sz w:val="24"/>
          <w:szCs w:val="24"/>
        </w:rPr>
      </w:pPr>
      <w:r w:rsidRPr="00B034C9">
        <w:rPr>
          <w:rFonts w:ascii="Candara" w:hAnsi="Candara" w:cs="Times New Roman"/>
          <w:sz w:val="24"/>
          <w:szCs w:val="24"/>
        </w:rPr>
        <w:t>Prilikom budućeg razvoja turizma Općine posebice je potreban fokus na sljedeće:</w:t>
      </w:r>
    </w:p>
    <w:p w14:paraId="573903AE" w14:textId="580CDB9B" w:rsidR="00CE5982" w:rsidRPr="00B034C9" w:rsidRDefault="00CE5982" w:rsidP="00CE5982">
      <w:pPr>
        <w:pStyle w:val="Odlomakpopisa"/>
        <w:numPr>
          <w:ilvl w:val="0"/>
          <w:numId w:val="10"/>
        </w:numPr>
        <w:spacing w:before="0" w:line="252" w:lineRule="auto"/>
        <w:jc w:val="both"/>
        <w:rPr>
          <w:rFonts w:ascii="Candara" w:hAnsi="Candara" w:cs="Times New Roman"/>
          <w:sz w:val="24"/>
          <w:szCs w:val="24"/>
        </w:rPr>
      </w:pPr>
      <w:r w:rsidRPr="00B034C9">
        <w:rPr>
          <w:rFonts w:ascii="Candara" w:hAnsi="Candara" w:cs="Times New Roman"/>
          <w:sz w:val="24"/>
          <w:szCs w:val="24"/>
        </w:rPr>
        <w:t xml:space="preserve">Fokus na ključne tri atrakcije (Cerovačke </w:t>
      </w:r>
      <w:r w:rsidR="00130E58" w:rsidRPr="00B034C9">
        <w:rPr>
          <w:rFonts w:ascii="Candara" w:hAnsi="Candara" w:cs="Times New Roman"/>
          <w:sz w:val="24"/>
          <w:szCs w:val="24"/>
        </w:rPr>
        <w:t>špilje</w:t>
      </w:r>
      <w:r w:rsidRPr="00B034C9">
        <w:rPr>
          <w:rFonts w:ascii="Candara" w:hAnsi="Candara" w:cs="Times New Roman"/>
          <w:sz w:val="24"/>
          <w:szCs w:val="24"/>
        </w:rPr>
        <w:t>, vrela Une i Zrmanje) te njihovo opremanje i stavljanje u komercijalizaciju kao ključne atrakcije Općine</w:t>
      </w:r>
    </w:p>
    <w:p w14:paraId="414F01E1" w14:textId="77777777" w:rsidR="00CE5982" w:rsidRPr="00B034C9" w:rsidRDefault="00CE5982" w:rsidP="00CE5982">
      <w:pPr>
        <w:pStyle w:val="Odlomakpopisa"/>
        <w:numPr>
          <w:ilvl w:val="0"/>
          <w:numId w:val="10"/>
        </w:numPr>
        <w:spacing w:before="0" w:line="252" w:lineRule="auto"/>
        <w:jc w:val="both"/>
        <w:rPr>
          <w:rFonts w:ascii="Candara" w:hAnsi="Candara" w:cs="Times New Roman"/>
          <w:sz w:val="24"/>
          <w:szCs w:val="24"/>
        </w:rPr>
      </w:pPr>
      <w:r w:rsidRPr="00B034C9">
        <w:rPr>
          <w:rFonts w:ascii="Candara" w:hAnsi="Candara" w:cs="Times New Roman"/>
          <w:sz w:val="24"/>
          <w:szCs w:val="24"/>
        </w:rPr>
        <w:t>Mapiranje, opremanje i označavanje puteva (biciklističkim, pješačkih, planinarskih i MTB) te uz to prigodnu komercijalizaciju</w:t>
      </w:r>
    </w:p>
    <w:p w14:paraId="0F07DC26" w14:textId="515F17A3" w:rsidR="00CE5982" w:rsidRPr="00B034C9" w:rsidRDefault="00CE5982" w:rsidP="00CE5982">
      <w:pPr>
        <w:jc w:val="both"/>
        <w:rPr>
          <w:rFonts w:ascii="Candara" w:hAnsi="Candara" w:cs="Times New Roman"/>
          <w:sz w:val="24"/>
          <w:szCs w:val="24"/>
        </w:rPr>
      </w:pPr>
      <w:r w:rsidRPr="00B034C9">
        <w:rPr>
          <w:rFonts w:ascii="Candara" w:hAnsi="Candara" w:cs="Times New Roman"/>
          <w:sz w:val="24"/>
          <w:szCs w:val="24"/>
        </w:rPr>
        <w:t xml:space="preserve">Iako je povijesno Gračac imao jaku tranzitnu ulogu, turizam se do današnjih dana nije promaknuo u ključnu gospodarsku djelatnost. Zahvaljujući konstantnom rastu hrvatskog </w:t>
      </w:r>
      <w:r w:rsidRPr="00B034C9">
        <w:rPr>
          <w:rFonts w:ascii="Candara" w:hAnsi="Candara" w:cs="Times New Roman"/>
          <w:sz w:val="24"/>
          <w:szCs w:val="24"/>
        </w:rPr>
        <w:lastRenderedPageBreak/>
        <w:t xml:space="preserve">turizma i većeg razvoja turizma u okružujućim </w:t>
      </w:r>
      <w:r w:rsidR="001113D1">
        <w:rPr>
          <w:rFonts w:ascii="Candara" w:hAnsi="Candara" w:cs="Times New Roman"/>
          <w:sz w:val="24"/>
          <w:szCs w:val="24"/>
        </w:rPr>
        <w:t>ž</w:t>
      </w:r>
      <w:r w:rsidR="001113D1" w:rsidRPr="00B034C9">
        <w:rPr>
          <w:rFonts w:ascii="Candara" w:hAnsi="Candara" w:cs="Times New Roman"/>
          <w:sz w:val="24"/>
          <w:szCs w:val="24"/>
        </w:rPr>
        <w:t>upanijama</w:t>
      </w:r>
      <w:r w:rsidRPr="00B034C9">
        <w:rPr>
          <w:rFonts w:ascii="Candara" w:hAnsi="Candara" w:cs="Times New Roman"/>
          <w:sz w:val="24"/>
          <w:szCs w:val="24"/>
        </w:rPr>
        <w:t xml:space="preserve">, u Općini se počeo stvarati inicijalni interes za turizmom. U svojoj sadašnjoj fazi, bez strateškog usmjerenja, turizam je izraz individualnih napora određenih poslovnih subjekata bez jasne vizije sinergijskih efekata na korist stanovnika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i </w:t>
      </w:r>
      <w:r w:rsidR="001113D1">
        <w:rPr>
          <w:rFonts w:ascii="Candara" w:hAnsi="Candara" w:cs="Times New Roman"/>
          <w:sz w:val="24"/>
          <w:szCs w:val="24"/>
        </w:rPr>
        <w:t>ž</w:t>
      </w:r>
      <w:r w:rsidR="001113D1" w:rsidRPr="00B034C9">
        <w:rPr>
          <w:rFonts w:ascii="Candara" w:hAnsi="Candara" w:cs="Times New Roman"/>
          <w:sz w:val="24"/>
          <w:szCs w:val="24"/>
        </w:rPr>
        <w:t>upanije</w:t>
      </w:r>
      <w:r w:rsidRPr="00B034C9">
        <w:rPr>
          <w:rFonts w:ascii="Candara" w:hAnsi="Candara" w:cs="Times New Roman"/>
          <w:sz w:val="24"/>
          <w:szCs w:val="24"/>
        </w:rPr>
        <w:t xml:space="preserve">. Stoga, potrebno je raditi na turističkom </w:t>
      </w:r>
      <w:proofErr w:type="spellStart"/>
      <w:r w:rsidRPr="00B034C9">
        <w:rPr>
          <w:rFonts w:ascii="Candara" w:hAnsi="Candara" w:cs="Times New Roman"/>
          <w:sz w:val="24"/>
          <w:szCs w:val="24"/>
        </w:rPr>
        <w:t>brendiranju</w:t>
      </w:r>
      <w:proofErr w:type="spellEnd"/>
      <w:r w:rsidRPr="00B034C9">
        <w:rPr>
          <w:rFonts w:ascii="Candara" w:hAnsi="Candara" w:cs="Times New Roman"/>
          <w:sz w:val="24"/>
          <w:szCs w:val="24"/>
        </w:rPr>
        <w:t xml:space="preserve"> </w:t>
      </w:r>
      <w:r w:rsidR="001113D1">
        <w:rPr>
          <w:rFonts w:ascii="Candara" w:hAnsi="Candara" w:cs="Times New Roman"/>
          <w:sz w:val="24"/>
          <w:szCs w:val="24"/>
        </w:rPr>
        <w:t>o</w:t>
      </w:r>
      <w:r w:rsidR="001113D1" w:rsidRPr="00B034C9">
        <w:rPr>
          <w:rFonts w:ascii="Candara" w:hAnsi="Candara" w:cs="Times New Roman"/>
          <w:sz w:val="24"/>
          <w:szCs w:val="24"/>
        </w:rPr>
        <w:t xml:space="preserve">pćine </w:t>
      </w:r>
      <w:r w:rsidRPr="00B034C9">
        <w:rPr>
          <w:rFonts w:ascii="Candara" w:hAnsi="Candara" w:cs="Times New Roman"/>
          <w:sz w:val="24"/>
          <w:szCs w:val="24"/>
        </w:rPr>
        <w:t xml:space="preserve">kako bi postala poželjna turistička destinacija za širok broj ljudi. </w:t>
      </w:r>
    </w:p>
    <w:p w14:paraId="19F74D39" w14:textId="77777777" w:rsidR="00043AAE" w:rsidRDefault="00043AAE" w:rsidP="00CE5982">
      <w:pPr>
        <w:jc w:val="both"/>
        <w:rPr>
          <w:rFonts w:ascii="Candara" w:hAnsi="Candara" w:cs="Times New Roman"/>
          <w:sz w:val="24"/>
          <w:szCs w:val="24"/>
        </w:rPr>
      </w:pPr>
    </w:p>
    <w:p w14:paraId="06B138FE" w14:textId="0400A217" w:rsidR="005421C7" w:rsidRPr="00B034C9" w:rsidRDefault="00495B8B" w:rsidP="00CE5982">
      <w:pPr>
        <w:jc w:val="both"/>
        <w:rPr>
          <w:rFonts w:ascii="Candara" w:hAnsi="Candara" w:cs="Times New Roman"/>
          <w:sz w:val="24"/>
          <w:szCs w:val="24"/>
        </w:rPr>
      </w:pPr>
      <w:r>
        <w:rPr>
          <w:rFonts w:ascii="Candara" w:hAnsi="Candara" w:cs="Times New Roman"/>
          <w:sz w:val="24"/>
          <w:szCs w:val="24"/>
        </w:rPr>
        <w:t xml:space="preserve">Prioritet </w:t>
      </w:r>
      <w:r w:rsidRPr="00495B8B">
        <w:rPr>
          <w:rFonts w:ascii="Candara" w:hAnsi="Candara" w:cs="Times New Roman"/>
          <w:sz w:val="24"/>
          <w:szCs w:val="24"/>
        </w:rPr>
        <w:t>1. Razvoj konkurentnog i održivog gospodarstva zasnovanog na poduzetničkoj klimi, poljoprivredi i raznovrsnoj turističkoj ponudi</w:t>
      </w:r>
      <w:r>
        <w:rPr>
          <w:rFonts w:ascii="Candara" w:hAnsi="Candara" w:cs="Times New Roman"/>
          <w:sz w:val="24"/>
          <w:szCs w:val="24"/>
        </w:rPr>
        <w:t xml:space="preserve"> usklađen je s Planom razvoja Zadarske županije 2021. – 2027. te </w:t>
      </w:r>
      <w:bookmarkStart w:id="27" w:name="_Hlk212799349"/>
      <w:r>
        <w:rPr>
          <w:rFonts w:ascii="Candara" w:hAnsi="Candara" w:cs="Times New Roman"/>
          <w:sz w:val="24"/>
          <w:szCs w:val="24"/>
        </w:rPr>
        <w:t xml:space="preserve">posebnim ciljevima 2. </w:t>
      </w:r>
      <w:r w:rsidRPr="00495B8B">
        <w:rPr>
          <w:rFonts w:ascii="Candara" w:hAnsi="Candara" w:cs="Times New Roman"/>
          <w:sz w:val="24"/>
          <w:szCs w:val="24"/>
        </w:rPr>
        <w:t>Stvaranje snažnog malog i srednjeg poduzetništva i poticajnog poslovnog okruženja</w:t>
      </w:r>
      <w:r>
        <w:rPr>
          <w:rFonts w:ascii="Candara" w:hAnsi="Candara" w:cs="Times New Roman"/>
          <w:sz w:val="24"/>
          <w:szCs w:val="24"/>
        </w:rPr>
        <w:t xml:space="preserve"> i 4. </w:t>
      </w:r>
      <w:r w:rsidRPr="00495B8B">
        <w:rPr>
          <w:rFonts w:ascii="Candara" w:hAnsi="Candara" w:cs="Times New Roman"/>
          <w:sz w:val="24"/>
          <w:szCs w:val="24"/>
        </w:rPr>
        <w:t>Razvoj Zadarske županije kao prepoznatljive destinacije održivog, pametnog i cjelogodišnjeg turizma</w:t>
      </w:r>
      <w:bookmarkEnd w:id="27"/>
      <w:r>
        <w:rPr>
          <w:rFonts w:ascii="Candara" w:hAnsi="Candara" w:cs="Times New Roman"/>
          <w:sz w:val="24"/>
          <w:szCs w:val="24"/>
        </w:rPr>
        <w:t xml:space="preserve">, a obuhvaća sljedeće mjere: </w:t>
      </w:r>
    </w:p>
    <w:tbl>
      <w:tblPr>
        <w:tblStyle w:val="Tablicareetke3-isticanje6"/>
        <w:tblW w:w="0" w:type="auto"/>
        <w:tblLook w:val="00A0" w:firstRow="1" w:lastRow="0" w:firstColumn="1" w:lastColumn="0" w:noHBand="0" w:noVBand="0"/>
      </w:tblPr>
      <w:tblGrid>
        <w:gridCol w:w="3544"/>
        <w:gridCol w:w="5518"/>
      </w:tblGrid>
      <w:tr w:rsidR="00075E63" w:rsidRPr="00B034C9" w14:paraId="180A9DD6" w14:textId="77777777" w:rsidTr="00D4648F">
        <w:trPr>
          <w:cnfStyle w:val="100000000000" w:firstRow="1" w:lastRow="0" w:firstColumn="0" w:lastColumn="0" w:oddVBand="0" w:evenVBand="0" w:oddHBand="0" w:evenHBand="0" w:firstRowFirstColumn="0" w:firstRowLastColumn="0" w:lastRowFirstColumn="0" w:lastRowLastColumn="0"/>
          <w:trHeight w:val="578"/>
        </w:trPr>
        <w:tc>
          <w:tcPr>
            <w:cnfStyle w:val="001000000100" w:firstRow="0" w:lastRow="0" w:firstColumn="1" w:lastColumn="0" w:oddVBand="0" w:evenVBand="0" w:oddHBand="0" w:evenHBand="0" w:firstRowFirstColumn="1" w:firstRowLastColumn="0" w:lastRowFirstColumn="0" w:lastRowLastColumn="0"/>
            <w:tcW w:w="3544" w:type="dxa"/>
            <w:vAlign w:val="center"/>
          </w:tcPr>
          <w:p w14:paraId="6D518A50" w14:textId="481A9EE8" w:rsidR="00075E63" w:rsidRPr="00B034C9" w:rsidRDefault="00075E63" w:rsidP="00075E63">
            <w:pPr>
              <w:autoSpaceDE w:val="0"/>
              <w:autoSpaceDN w:val="0"/>
              <w:adjustRightInd w:val="0"/>
              <w:jc w:val="center"/>
              <w:rPr>
                <w:rFonts w:ascii="Candara" w:hAnsi="Candara" w:cs="Times New Roman"/>
                <w:b w:val="0"/>
                <w:bCs w:val="0"/>
                <w:i w:val="0"/>
                <w:iCs w:val="0"/>
                <w:sz w:val="24"/>
                <w:szCs w:val="24"/>
              </w:rPr>
            </w:pPr>
            <w:r w:rsidRPr="00B034C9">
              <w:rPr>
                <w:rFonts w:ascii="Candara" w:hAnsi="Candara" w:cs="Times New Roman"/>
                <w:color w:val="000000" w:themeColor="text1"/>
                <w:sz w:val="24"/>
                <w:szCs w:val="24"/>
              </w:rPr>
              <w:t xml:space="preserve">PRIORITET                                                           </w:t>
            </w:r>
          </w:p>
        </w:tc>
        <w:tc>
          <w:tcPr>
            <w:cnfStyle w:val="000010000000" w:firstRow="0" w:lastRow="0" w:firstColumn="0" w:lastColumn="0" w:oddVBand="1" w:evenVBand="0" w:oddHBand="0" w:evenHBand="0" w:firstRowFirstColumn="0" w:firstRowLastColumn="0" w:lastRowFirstColumn="0" w:lastRowLastColumn="0"/>
            <w:tcW w:w="5518" w:type="dxa"/>
            <w:vAlign w:val="center"/>
          </w:tcPr>
          <w:p w14:paraId="1D1DB738" w14:textId="0F0F2376" w:rsidR="00075E63" w:rsidRPr="00B034C9" w:rsidRDefault="00075E63" w:rsidP="00075E63">
            <w:pPr>
              <w:autoSpaceDE w:val="0"/>
              <w:autoSpaceDN w:val="0"/>
              <w:adjustRightInd w:val="0"/>
              <w:jc w:val="center"/>
              <w:rPr>
                <w:rFonts w:ascii="Candara" w:hAnsi="Candara" w:cs="Times New Roman"/>
                <w:sz w:val="24"/>
                <w:szCs w:val="24"/>
              </w:rPr>
            </w:pPr>
            <w:r w:rsidRPr="00B034C9">
              <w:rPr>
                <w:rFonts w:ascii="Candara" w:hAnsi="Candara" w:cs="Times New Roman"/>
                <w:color w:val="000000" w:themeColor="text1"/>
                <w:sz w:val="24"/>
                <w:szCs w:val="24"/>
              </w:rPr>
              <w:t>MJERE</w:t>
            </w:r>
          </w:p>
        </w:tc>
      </w:tr>
      <w:tr w:rsidR="005421C7" w:rsidRPr="00B034C9" w14:paraId="40976202" w14:textId="77777777" w:rsidTr="00786109">
        <w:trPr>
          <w:cnfStyle w:val="000000100000" w:firstRow="0" w:lastRow="0" w:firstColumn="0" w:lastColumn="0" w:oddVBand="0" w:evenVBand="0" w:oddHBand="1" w:evenHBand="0" w:firstRowFirstColumn="0" w:firstRowLastColumn="0" w:lastRowFirstColumn="0" w:lastRowLastColumn="0"/>
          <w:trHeight w:val="1398"/>
        </w:trPr>
        <w:tc>
          <w:tcPr>
            <w:cnfStyle w:val="001000000000" w:firstRow="0" w:lastRow="0" w:firstColumn="1" w:lastColumn="0" w:oddVBand="0" w:evenVBand="0" w:oddHBand="0" w:evenHBand="0" w:firstRowFirstColumn="0" w:firstRowLastColumn="0" w:lastRowFirstColumn="0" w:lastRowLastColumn="0"/>
            <w:tcW w:w="3544" w:type="dxa"/>
            <w:vMerge w:val="restart"/>
          </w:tcPr>
          <w:p w14:paraId="126F648A" w14:textId="77777777" w:rsidR="005421C7" w:rsidRPr="00B034C9" w:rsidRDefault="005421C7" w:rsidP="007C7033">
            <w:pPr>
              <w:autoSpaceDE w:val="0"/>
              <w:autoSpaceDN w:val="0"/>
              <w:adjustRightInd w:val="0"/>
              <w:rPr>
                <w:rFonts w:ascii="Candara" w:hAnsi="Candara" w:cs="Times New Roman"/>
                <w:b/>
                <w:bCs/>
                <w:color w:val="000000" w:themeColor="text1"/>
                <w:sz w:val="24"/>
                <w:szCs w:val="24"/>
              </w:rPr>
            </w:pPr>
          </w:p>
          <w:p w14:paraId="5670BF59" w14:textId="48FD13B8" w:rsidR="005421C7" w:rsidRPr="00B034C9" w:rsidRDefault="005421C7" w:rsidP="000848E4">
            <w:pPr>
              <w:autoSpaceDE w:val="0"/>
              <w:autoSpaceDN w:val="0"/>
              <w:adjustRightInd w:val="0"/>
              <w:jc w:val="center"/>
              <w:rPr>
                <w:rFonts w:ascii="Candara" w:hAnsi="Candara" w:cs="Times New Roman"/>
                <w:color w:val="000000"/>
                <w:sz w:val="24"/>
                <w:szCs w:val="24"/>
              </w:rPr>
            </w:pPr>
            <w:r w:rsidRPr="00B034C9">
              <w:rPr>
                <w:rFonts w:ascii="Candara" w:hAnsi="Candara" w:cs="Times New Roman"/>
                <w:color w:val="000000" w:themeColor="text1"/>
                <w:sz w:val="24"/>
                <w:szCs w:val="24"/>
              </w:rPr>
              <w:t xml:space="preserve">PRIORITET 1: </w:t>
            </w:r>
            <w:r w:rsidR="00C43974" w:rsidRPr="00B034C9">
              <w:rPr>
                <w:rFonts w:ascii="Candara" w:hAnsi="Candara" w:cs="Times New Roman"/>
                <w:color w:val="000000" w:themeColor="text1"/>
                <w:sz w:val="24"/>
                <w:szCs w:val="24"/>
              </w:rPr>
              <w:t>RAZVOJ KONKURENTNOG I ODRŽIVOG GOSPODARSTVA ZASNOVANOG NA PODUZETNIČKOJ KLIMI</w:t>
            </w:r>
            <w:r w:rsidR="00116FC4">
              <w:rPr>
                <w:rFonts w:ascii="Candara" w:hAnsi="Candara" w:cs="Times New Roman"/>
                <w:color w:val="000000" w:themeColor="text1"/>
                <w:sz w:val="24"/>
                <w:szCs w:val="24"/>
              </w:rPr>
              <w:t xml:space="preserve">, </w:t>
            </w:r>
            <w:r w:rsidR="00C43974" w:rsidRPr="00B034C9">
              <w:rPr>
                <w:rFonts w:ascii="Candara" w:hAnsi="Candara" w:cs="Times New Roman"/>
                <w:color w:val="000000" w:themeColor="text1"/>
                <w:sz w:val="24"/>
                <w:szCs w:val="24"/>
              </w:rPr>
              <w:t>POLJOPRIVREDI I RAZNOVRSNOJ TURISTIČKOJ PONUDI</w:t>
            </w:r>
          </w:p>
        </w:tc>
        <w:tc>
          <w:tcPr>
            <w:cnfStyle w:val="000010000000" w:firstRow="0" w:lastRow="0" w:firstColumn="0" w:lastColumn="0" w:oddVBand="1" w:evenVBand="0" w:oddHBand="0" w:evenHBand="0" w:firstRowFirstColumn="0" w:firstRowLastColumn="0" w:lastRowFirstColumn="0" w:lastRowLastColumn="0"/>
            <w:tcW w:w="5518" w:type="dxa"/>
          </w:tcPr>
          <w:p w14:paraId="5E75CFA8" w14:textId="77777777" w:rsidR="00105589" w:rsidRDefault="00105589" w:rsidP="00105589">
            <w:pPr>
              <w:jc w:val="center"/>
              <w:rPr>
                <w:rFonts w:ascii="Candara" w:hAnsi="Candara" w:cs="Times New Roman"/>
                <w:sz w:val="24"/>
                <w:szCs w:val="24"/>
              </w:rPr>
            </w:pPr>
            <w:r w:rsidRPr="00105589">
              <w:rPr>
                <w:rFonts w:ascii="Candara" w:hAnsi="Candara" w:cs="Times New Roman"/>
                <w:sz w:val="24"/>
                <w:szCs w:val="24"/>
              </w:rPr>
              <w:t>Mjera 2.1.</w:t>
            </w:r>
            <w:r>
              <w:rPr>
                <w:rFonts w:ascii="Candara" w:hAnsi="Candara" w:cs="Times New Roman"/>
                <w:sz w:val="24"/>
                <w:szCs w:val="24"/>
              </w:rPr>
              <w:t xml:space="preserve"> </w:t>
            </w:r>
          </w:p>
          <w:p w14:paraId="45897717" w14:textId="68AC42C9" w:rsidR="00105589" w:rsidRPr="00105589" w:rsidRDefault="00105589" w:rsidP="00105589">
            <w:pPr>
              <w:jc w:val="center"/>
              <w:rPr>
                <w:rFonts w:ascii="Candara" w:hAnsi="Candara" w:cs="Times New Roman"/>
                <w:sz w:val="24"/>
                <w:szCs w:val="24"/>
              </w:rPr>
            </w:pPr>
            <w:r w:rsidRPr="00105589">
              <w:rPr>
                <w:rFonts w:ascii="Candara" w:hAnsi="Candara" w:cs="Times New Roman"/>
                <w:sz w:val="24"/>
                <w:szCs w:val="24"/>
              </w:rPr>
              <w:t xml:space="preserve">Razvoj, modernizacija i jačanje kapaciteta poduzetničke infrastrukture i </w:t>
            </w:r>
          </w:p>
          <w:p w14:paraId="758D1624" w14:textId="085C63BF" w:rsidR="00105589" w:rsidRPr="00B034C9" w:rsidRDefault="00105589" w:rsidP="00105589">
            <w:pPr>
              <w:jc w:val="center"/>
              <w:rPr>
                <w:rFonts w:ascii="Candara" w:hAnsi="Candara" w:cs="Times New Roman"/>
                <w:sz w:val="24"/>
                <w:szCs w:val="24"/>
              </w:rPr>
            </w:pPr>
            <w:r w:rsidRPr="00105589">
              <w:rPr>
                <w:rFonts w:ascii="Candara" w:hAnsi="Candara" w:cs="Times New Roman"/>
                <w:sz w:val="24"/>
                <w:szCs w:val="24"/>
              </w:rPr>
              <w:t>potpornih institucija</w:t>
            </w:r>
          </w:p>
        </w:tc>
      </w:tr>
      <w:tr w:rsidR="005421C7" w:rsidRPr="00B034C9" w14:paraId="27C8A7B0" w14:textId="77777777" w:rsidTr="00786109">
        <w:trPr>
          <w:trHeight w:val="969"/>
        </w:trPr>
        <w:tc>
          <w:tcPr>
            <w:cnfStyle w:val="001000000000" w:firstRow="0" w:lastRow="0" w:firstColumn="1" w:lastColumn="0" w:oddVBand="0" w:evenVBand="0" w:oddHBand="0" w:evenHBand="0" w:firstRowFirstColumn="0" w:firstRowLastColumn="0" w:lastRowFirstColumn="0" w:lastRowLastColumn="0"/>
            <w:tcW w:w="3544" w:type="dxa"/>
            <w:vMerge/>
          </w:tcPr>
          <w:p w14:paraId="0A97B52E" w14:textId="77777777" w:rsidR="005421C7" w:rsidRPr="00B034C9" w:rsidRDefault="005421C7" w:rsidP="000848E4">
            <w:pPr>
              <w:autoSpaceDE w:val="0"/>
              <w:autoSpaceDN w:val="0"/>
              <w:adjustRightInd w:val="0"/>
              <w:rPr>
                <w:rFonts w:ascii="Candara" w:hAnsi="Candara"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518" w:type="dxa"/>
          </w:tcPr>
          <w:p w14:paraId="5DDF9D7A" w14:textId="77777777" w:rsidR="00967D25" w:rsidRDefault="00967D25" w:rsidP="00967D25">
            <w:pPr>
              <w:jc w:val="center"/>
              <w:rPr>
                <w:rFonts w:ascii="Candara" w:hAnsi="Candara" w:cs="Times New Roman"/>
                <w:sz w:val="24"/>
                <w:szCs w:val="24"/>
              </w:rPr>
            </w:pPr>
          </w:p>
          <w:p w14:paraId="5CA37E4D" w14:textId="3CE2A4F8" w:rsidR="00105589" w:rsidRDefault="00105589" w:rsidP="00967D25">
            <w:pPr>
              <w:jc w:val="center"/>
              <w:rPr>
                <w:rFonts w:ascii="Candara" w:hAnsi="Candara" w:cs="Times New Roman"/>
                <w:sz w:val="24"/>
                <w:szCs w:val="24"/>
              </w:rPr>
            </w:pPr>
            <w:r w:rsidRPr="00105589">
              <w:rPr>
                <w:rFonts w:ascii="Candara" w:hAnsi="Candara" w:cs="Times New Roman"/>
                <w:sz w:val="24"/>
                <w:szCs w:val="24"/>
              </w:rPr>
              <w:t>Mjera 4.2.</w:t>
            </w:r>
          </w:p>
          <w:p w14:paraId="0781FB2F" w14:textId="77777777" w:rsidR="005421C7" w:rsidRDefault="00105589" w:rsidP="00967D25">
            <w:pPr>
              <w:jc w:val="center"/>
              <w:rPr>
                <w:rFonts w:ascii="Candara" w:hAnsi="Candara" w:cs="Times New Roman"/>
                <w:sz w:val="24"/>
                <w:szCs w:val="24"/>
              </w:rPr>
            </w:pPr>
            <w:r w:rsidRPr="00105589">
              <w:rPr>
                <w:rFonts w:ascii="Candara" w:hAnsi="Candara" w:cs="Times New Roman"/>
                <w:sz w:val="24"/>
                <w:szCs w:val="24"/>
              </w:rPr>
              <w:t>Razvoj i unaprjeđenje turističke infrastrukture</w:t>
            </w:r>
          </w:p>
          <w:p w14:paraId="0439E670" w14:textId="77777777" w:rsidR="00967D25" w:rsidRDefault="00967D25" w:rsidP="00967D25">
            <w:pPr>
              <w:jc w:val="center"/>
              <w:rPr>
                <w:rFonts w:ascii="Candara" w:hAnsi="Candara" w:cs="Times New Roman"/>
                <w:sz w:val="24"/>
                <w:szCs w:val="24"/>
              </w:rPr>
            </w:pPr>
          </w:p>
          <w:p w14:paraId="3785EC57" w14:textId="6D7805EB" w:rsidR="00105589" w:rsidRPr="00B034C9" w:rsidRDefault="00105589" w:rsidP="00967D25">
            <w:pPr>
              <w:jc w:val="center"/>
              <w:rPr>
                <w:rFonts w:ascii="Candara" w:hAnsi="Candara" w:cs="Times New Roman"/>
                <w:sz w:val="24"/>
                <w:szCs w:val="24"/>
              </w:rPr>
            </w:pPr>
          </w:p>
        </w:tc>
      </w:tr>
      <w:tr w:rsidR="00DD28BA" w:rsidRPr="00B034C9" w14:paraId="539A72ED" w14:textId="77777777" w:rsidTr="00786109">
        <w:trPr>
          <w:cnfStyle w:val="000000100000" w:firstRow="0" w:lastRow="0" w:firstColumn="0" w:lastColumn="0" w:oddVBand="0" w:evenVBand="0" w:oddHBand="1" w:evenHBand="0" w:firstRowFirstColumn="0" w:firstRowLastColumn="0" w:lastRowFirstColumn="0" w:lastRowLastColumn="0"/>
          <w:trHeight w:val="969"/>
        </w:trPr>
        <w:tc>
          <w:tcPr>
            <w:cnfStyle w:val="001000000000" w:firstRow="0" w:lastRow="0" w:firstColumn="1" w:lastColumn="0" w:oddVBand="0" w:evenVBand="0" w:oddHBand="0" w:evenHBand="0" w:firstRowFirstColumn="0" w:firstRowLastColumn="0" w:lastRowFirstColumn="0" w:lastRowLastColumn="0"/>
            <w:tcW w:w="3544" w:type="dxa"/>
          </w:tcPr>
          <w:p w14:paraId="5636510B" w14:textId="77777777" w:rsidR="00DD28BA" w:rsidRPr="00B034C9" w:rsidRDefault="00DD28BA" w:rsidP="000848E4">
            <w:pPr>
              <w:autoSpaceDE w:val="0"/>
              <w:autoSpaceDN w:val="0"/>
              <w:adjustRightInd w:val="0"/>
              <w:rPr>
                <w:rFonts w:ascii="Candara" w:hAnsi="Candara"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5518" w:type="dxa"/>
          </w:tcPr>
          <w:p w14:paraId="3D986D1D" w14:textId="77777777" w:rsidR="00DD28BA" w:rsidRPr="00B16762" w:rsidRDefault="00DD28BA" w:rsidP="00DD28BA">
            <w:pPr>
              <w:jc w:val="center"/>
              <w:rPr>
                <w:rFonts w:ascii="Candara" w:hAnsi="Candara" w:cs="Times New Roman"/>
                <w:sz w:val="24"/>
                <w:szCs w:val="24"/>
              </w:rPr>
            </w:pPr>
            <w:r w:rsidRPr="00B16762">
              <w:rPr>
                <w:rFonts w:ascii="Candara" w:hAnsi="Candara" w:cs="Times New Roman"/>
                <w:sz w:val="24"/>
                <w:szCs w:val="24"/>
              </w:rPr>
              <w:t>Mjera 4.4.</w:t>
            </w:r>
          </w:p>
          <w:p w14:paraId="7CD0069B" w14:textId="1B9ED26C" w:rsidR="00DD28BA" w:rsidRDefault="00DD28BA" w:rsidP="00DD28BA">
            <w:pPr>
              <w:jc w:val="center"/>
              <w:rPr>
                <w:rFonts w:ascii="Candara" w:hAnsi="Candara" w:cs="Times New Roman"/>
                <w:sz w:val="24"/>
                <w:szCs w:val="24"/>
              </w:rPr>
            </w:pPr>
            <w:r w:rsidRPr="00B16762">
              <w:rPr>
                <w:rFonts w:ascii="Candara" w:hAnsi="Candara" w:cs="Times New Roman"/>
                <w:sz w:val="24"/>
                <w:szCs w:val="24"/>
              </w:rPr>
              <w:t xml:space="preserve"> Povećanje prepoznatljivosti destinacije</w:t>
            </w:r>
          </w:p>
        </w:tc>
      </w:tr>
    </w:tbl>
    <w:p w14:paraId="6490ABDA" w14:textId="1D66BF60" w:rsidR="005421C7" w:rsidRDefault="005421C7" w:rsidP="00CE5982">
      <w:pPr>
        <w:jc w:val="both"/>
        <w:rPr>
          <w:rFonts w:ascii="Candara" w:hAnsi="Candara" w:cs="Times New Roman"/>
          <w:sz w:val="24"/>
          <w:szCs w:val="24"/>
        </w:rPr>
      </w:pPr>
    </w:p>
    <w:p w14:paraId="09C8821F" w14:textId="6C34943C" w:rsidR="00B16762" w:rsidRDefault="00B16762" w:rsidP="00CE5982">
      <w:pPr>
        <w:jc w:val="both"/>
        <w:rPr>
          <w:rFonts w:ascii="Candara" w:hAnsi="Candara" w:cs="Times New Roman"/>
          <w:sz w:val="24"/>
          <w:szCs w:val="24"/>
        </w:rPr>
      </w:pPr>
    </w:p>
    <w:p w14:paraId="6E4CA3D0" w14:textId="77777777" w:rsidR="00CE5982" w:rsidRPr="00B034C9" w:rsidRDefault="00CE5982" w:rsidP="00B718D4">
      <w:pPr>
        <w:spacing w:after="0" w:line="240" w:lineRule="auto"/>
        <w:jc w:val="both"/>
        <w:rPr>
          <w:rFonts w:ascii="Candara" w:eastAsia="Times New Roman" w:hAnsi="Candara" w:cs="Times New Roman"/>
          <w:sz w:val="24"/>
          <w:szCs w:val="24"/>
          <w:lang w:eastAsia="hr-HR"/>
        </w:rPr>
      </w:pPr>
    </w:p>
    <w:p w14:paraId="5071C0A6" w14:textId="0D3D27E8" w:rsidR="00CE5982" w:rsidRPr="0016303B" w:rsidRDefault="00CE5982" w:rsidP="0016303B">
      <w:pPr>
        <w:pStyle w:val="Naslov4"/>
        <w:rPr>
          <w:rFonts w:ascii="Candara" w:eastAsia="Times New Roman" w:hAnsi="Candara"/>
          <w:sz w:val="24"/>
          <w:szCs w:val="24"/>
          <w:lang w:eastAsia="hr-HR"/>
        </w:rPr>
      </w:pPr>
      <w:r w:rsidRPr="00B034C9">
        <w:t xml:space="preserve">2. </w:t>
      </w:r>
      <w:r w:rsidRPr="0016303B">
        <w:rPr>
          <w:rFonts w:ascii="Candara" w:eastAsia="Times New Roman" w:hAnsi="Candara"/>
          <w:sz w:val="24"/>
          <w:szCs w:val="24"/>
          <w:lang w:eastAsia="hr-HR"/>
        </w:rPr>
        <w:t xml:space="preserve">Unapređenje infrastrukturnog sustava Općine na načelima održivog razvoja </w:t>
      </w:r>
    </w:p>
    <w:p w14:paraId="7E30A53A" w14:textId="77777777" w:rsidR="008616FC" w:rsidRPr="0016303B" w:rsidRDefault="008616FC" w:rsidP="0016303B">
      <w:pPr>
        <w:pStyle w:val="Naslov4"/>
        <w:rPr>
          <w:rFonts w:ascii="Candara" w:eastAsia="Times New Roman" w:hAnsi="Candara"/>
          <w:sz w:val="24"/>
          <w:szCs w:val="24"/>
          <w:lang w:eastAsia="hr-HR"/>
        </w:rPr>
      </w:pPr>
    </w:p>
    <w:p w14:paraId="76614460" w14:textId="0C8919DA" w:rsidR="00CE5982" w:rsidRPr="00B034C9" w:rsidRDefault="00CE5982" w:rsidP="00CE5982">
      <w:pPr>
        <w:spacing w:after="0" w:line="240" w:lineRule="auto"/>
        <w:jc w:val="both"/>
        <w:rPr>
          <w:rFonts w:ascii="Candara" w:eastAsia="Times New Roman" w:hAnsi="Candara" w:cs="Times New Roman"/>
          <w:b/>
          <w:bCs/>
          <w:color w:val="000000"/>
          <w:sz w:val="24"/>
          <w:szCs w:val="24"/>
          <w:lang w:eastAsia="hr-HR"/>
        </w:rPr>
      </w:pPr>
    </w:p>
    <w:p w14:paraId="31A3FFD1" w14:textId="503F78F0"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Ovim </w:t>
      </w:r>
      <w:r w:rsidR="00D149C6">
        <w:rPr>
          <w:rFonts w:ascii="Candara" w:hAnsi="Candara" w:cs="Times New Roman"/>
          <w:sz w:val="24"/>
          <w:szCs w:val="24"/>
        </w:rPr>
        <w:t>razvojnim</w:t>
      </w:r>
      <w:r w:rsidR="00043AAE">
        <w:rPr>
          <w:rFonts w:ascii="Candara" w:hAnsi="Candara" w:cs="Times New Roman"/>
          <w:sz w:val="24"/>
          <w:szCs w:val="24"/>
        </w:rPr>
        <w:t xml:space="preserve"> </w:t>
      </w:r>
      <w:r w:rsidR="00D149C6">
        <w:rPr>
          <w:rFonts w:ascii="Candara" w:hAnsi="Candara" w:cs="Times New Roman"/>
          <w:sz w:val="24"/>
          <w:szCs w:val="24"/>
        </w:rPr>
        <w:t>prioritetom</w:t>
      </w:r>
      <w:r w:rsidRPr="00B034C9">
        <w:rPr>
          <w:rFonts w:ascii="Candara" w:hAnsi="Candara" w:cs="Times New Roman"/>
          <w:sz w:val="24"/>
          <w:szCs w:val="24"/>
        </w:rPr>
        <w:t xml:space="preserve"> se nastoji doprinijeti održivosti razvoja lokalne zajednice kroz učinkovito upravljanje resursima, unapređenjem prometne, komunalne i društvene infrastrukture te kroz provođenje mjera u svrhu zaštite okoliša. Navedeno predstavlja temelj održivog razvoja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 xml:space="preserve">Gračac kao podrška gospodarskoj i socijalnoj revitalizaciji </w:t>
      </w:r>
      <w:r w:rsidR="00870C9E">
        <w:rPr>
          <w:rFonts w:ascii="Candara" w:hAnsi="Candara" w:cs="Times New Roman"/>
          <w:sz w:val="24"/>
          <w:szCs w:val="24"/>
        </w:rPr>
        <w:t>o</w:t>
      </w:r>
      <w:r w:rsidR="00870C9E" w:rsidRPr="00B034C9">
        <w:rPr>
          <w:rFonts w:ascii="Candara" w:hAnsi="Candara" w:cs="Times New Roman"/>
          <w:sz w:val="24"/>
          <w:szCs w:val="24"/>
        </w:rPr>
        <w:t>pćine</w:t>
      </w:r>
      <w:r w:rsidRPr="00B034C9">
        <w:rPr>
          <w:rFonts w:ascii="Candara" w:hAnsi="Candara" w:cs="Times New Roman"/>
          <w:sz w:val="24"/>
          <w:szCs w:val="24"/>
        </w:rPr>
        <w:t>.</w:t>
      </w:r>
    </w:p>
    <w:p w14:paraId="7B99D608" w14:textId="4929AB98"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Na području </w:t>
      </w:r>
      <w:r w:rsidR="00D149C6">
        <w:rPr>
          <w:rFonts w:ascii="Candara" w:hAnsi="Candara" w:cs="Times New Roman"/>
          <w:sz w:val="24"/>
          <w:szCs w:val="24"/>
        </w:rPr>
        <w:t>o</w:t>
      </w:r>
      <w:r w:rsidR="00D149C6" w:rsidRPr="00B034C9">
        <w:rPr>
          <w:rFonts w:ascii="Candara" w:hAnsi="Candara" w:cs="Times New Roman"/>
          <w:sz w:val="24"/>
          <w:szCs w:val="24"/>
        </w:rPr>
        <w:t xml:space="preserve">pćine </w:t>
      </w:r>
      <w:r w:rsidRPr="00B034C9">
        <w:rPr>
          <w:rFonts w:ascii="Candara" w:hAnsi="Candara" w:cs="Times New Roman"/>
          <w:sz w:val="24"/>
          <w:szCs w:val="24"/>
        </w:rPr>
        <w:t xml:space="preserve">Gračac potrebno je uspostaviti jedno </w:t>
      </w:r>
      <w:proofErr w:type="spellStart"/>
      <w:r w:rsidRPr="00B034C9">
        <w:rPr>
          <w:rFonts w:ascii="Candara" w:hAnsi="Candara" w:cs="Times New Roman"/>
          <w:sz w:val="24"/>
          <w:szCs w:val="24"/>
        </w:rPr>
        <w:t>reciklažno</w:t>
      </w:r>
      <w:proofErr w:type="spellEnd"/>
      <w:r w:rsidRPr="00B034C9">
        <w:rPr>
          <w:rFonts w:ascii="Candara" w:hAnsi="Candara" w:cs="Times New Roman"/>
          <w:sz w:val="24"/>
          <w:szCs w:val="24"/>
        </w:rPr>
        <w:t xml:space="preserve"> dvorište što je projektom „Izgradnje </w:t>
      </w:r>
      <w:proofErr w:type="spellStart"/>
      <w:r w:rsidRPr="00B034C9">
        <w:rPr>
          <w:rFonts w:ascii="Candara" w:hAnsi="Candara" w:cs="Times New Roman"/>
          <w:sz w:val="24"/>
          <w:szCs w:val="24"/>
        </w:rPr>
        <w:t>reciklažnog</w:t>
      </w:r>
      <w:proofErr w:type="spellEnd"/>
      <w:r w:rsidRPr="00B034C9">
        <w:rPr>
          <w:rFonts w:ascii="Candara" w:hAnsi="Candara" w:cs="Times New Roman"/>
          <w:sz w:val="24"/>
          <w:szCs w:val="24"/>
        </w:rPr>
        <w:t xml:space="preserve"> dvorišta Gračac“ i ostvareno. Općina Gračac je 2019.-2020. provela projekt </w:t>
      </w:r>
      <w:r w:rsidRPr="00B034C9">
        <w:rPr>
          <w:rFonts w:ascii="Candara" w:hAnsi="Candara" w:cs="Times New Roman"/>
          <w:color w:val="000000"/>
          <w:sz w:val="24"/>
          <w:szCs w:val="24"/>
          <w:shd w:val="clear" w:color="auto" w:fill="FFFFFF"/>
        </w:rPr>
        <w:t xml:space="preserve">izgradnje i opremanja </w:t>
      </w:r>
      <w:proofErr w:type="spellStart"/>
      <w:r w:rsidRPr="00B034C9">
        <w:rPr>
          <w:rFonts w:ascii="Candara" w:hAnsi="Candara" w:cs="Times New Roman"/>
          <w:color w:val="000000"/>
          <w:sz w:val="24"/>
          <w:szCs w:val="24"/>
          <w:shd w:val="clear" w:color="auto" w:fill="FFFFFF"/>
        </w:rPr>
        <w:t>reciklažnog</w:t>
      </w:r>
      <w:proofErr w:type="spellEnd"/>
      <w:r w:rsidRPr="00B034C9">
        <w:rPr>
          <w:rFonts w:ascii="Candara" w:hAnsi="Candara" w:cs="Times New Roman"/>
          <w:color w:val="000000"/>
          <w:sz w:val="24"/>
          <w:szCs w:val="24"/>
          <w:shd w:val="clear" w:color="auto" w:fill="FFFFFF"/>
        </w:rPr>
        <w:t xml:space="preserve"> dvorišta u naselju Gračac za sve stanovnike s područja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pćine</w:t>
      </w:r>
      <w:r w:rsidRPr="00B034C9">
        <w:rPr>
          <w:rFonts w:ascii="Candara" w:hAnsi="Candara" w:cs="Times New Roman"/>
          <w:color w:val="000000"/>
          <w:sz w:val="24"/>
          <w:szCs w:val="24"/>
          <w:shd w:val="clear" w:color="auto" w:fill="FFFFFF"/>
        </w:rPr>
        <w:t xml:space="preserve">, a projekt je sufinancirala Europska unija iz Kohezijskog </w:t>
      </w:r>
      <w:r w:rsidRPr="00B034C9">
        <w:rPr>
          <w:rFonts w:ascii="Candara" w:hAnsi="Candara" w:cs="Times New Roman"/>
          <w:color w:val="000000"/>
          <w:sz w:val="24"/>
          <w:szCs w:val="24"/>
          <w:shd w:val="clear" w:color="auto" w:fill="FFFFFF"/>
        </w:rPr>
        <w:lastRenderedPageBreak/>
        <w:t>fonda</w:t>
      </w:r>
      <w:r w:rsidR="00130E58" w:rsidRPr="00B034C9">
        <w:rPr>
          <w:rFonts w:ascii="Candara" w:hAnsi="Candara" w:cs="Times New Roman"/>
          <w:color w:val="000000"/>
          <w:sz w:val="24"/>
          <w:szCs w:val="24"/>
          <w:shd w:val="clear" w:color="auto" w:fill="FFFFFF"/>
        </w:rPr>
        <w:t>.</w:t>
      </w:r>
      <w:r w:rsidRPr="00B034C9">
        <w:rPr>
          <w:rFonts w:ascii="Candara" w:hAnsi="Candara" w:cs="Times New Roman"/>
          <w:color w:val="000000"/>
          <w:sz w:val="24"/>
          <w:szCs w:val="24"/>
          <w:shd w:val="clear" w:color="auto" w:fill="FFFFFF"/>
        </w:rPr>
        <w:t xml:space="preserve"> </w:t>
      </w:r>
      <w:r w:rsidR="00EA79E3" w:rsidRPr="00B034C9">
        <w:rPr>
          <w:rFonts w:ascii="Candara" w:hAnsi="Candara" w:cs="Times New Roman"/>
          <w:color w:val="000000"/>
          <w:sz w:val="24"/>
          <w:szCs w:val="24"/>
          <w:shd w:val="clear" w:color="auto" w:fill="FFFFFF"/>
        </w:rPr>
        <w:t>Nadalje</w:t>
      </w:r>
      <w:r w:rsidRPr="00B034C9">
        <w:rPr>
          <w:rFonts w:ascii="Candara" w:hAnsi="Candara" w:cs="Times New Roman"/>
          <w:color w:val="000000"/>
          <w:sz w:val="24"/>
          <w:szCs w:val="24"/>
          <w:shd w:val="clear" w:color="auto" w:fill="FFFFFF"/>
        </w:rPr>
        <w:t xml:space="preserve">, Općina Gračac nabavila je i mobilno </w:t>
      </w:r>
      <w:proofErr w:type="spellStart"/>
      <w:r w:rsidRPr="00B034C9">
        <w:rPr>
          <w:rFonts w:ascii="Candara" w:hAnsi="Candara" w:cs="Times New Roman"/>
          <w:color w:val="000000"/>
          <w:sz w:val="24"/>
          <w:szCs w:val="24"/>
          <w:shd w:val="clear" w:color="auto" w:fill="FFFFFF"/>
        </w:rPr>
        <w:t>reciklažno</w:t>
      </w:r>
      <w:proofErr w:type="spellEnd"/>
      <w:r w:rsidRPr="00B034C9">
        <w:rPr>
          <w:rFonts w:ascii="Candara" w:hAnsi="Candara" w:cs="Times New Roman"/>
          <w:color w:val="000000"/>
          <w:sz w:val="24"/>
          <w:szCs w:val="24"/>
          <w:shd w:val="clear" w:color="auto" w:fill="FFFFFF"/>
        </w:rPr>
        <w:t xml:space="preserve"> dvorište kojeg Gračac Čistoća d.o.o. dovodi u 10 naselja s područja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2 puta godišnje. </w:t>
      </w:r>
      <w:r w:rsidRPr="00B034C9">
        <w:rPr>
          <w:rFonts w:ascii="Candara" w:hAnsi="Candara" w:cs="Times New Roman"/>
          <w:sz w:val="24"/>
          <w:szCs w:val="24"/>
        </w:rPr>
        <w:t>Općina Gračac sufinancira izgradnju županijskog centra za gospodarenje otpadom Biljane Donje u sklopu koje se sufinancira izgradnja Pretovarne stanice Gračac za koju je Općina Gračac osigurala zemljište te sufinancirala dio projektne dokumentacije.</w:t>
      </w:r>
    </w:p>
    <w:p w14:paraId="57B4DA54" w14:textId="0A081AB2" w:rsidR="0047630A" w:rsidRPr="00B034C9" w:rsidRDefault="0047630A" w:rsidP="0047630A">
      <w:pPr>
        <w:spacing w:before="120" w:after="120"/>
        <w:jc w:val="both"/>
        <w:rPr>
          <w:rFonts w:ascii="Candara" w:eastAsia="Calibri" w:hAnsi="Candara" w:cs="Times New Roman"/>
          <w:sz w:val="24"/>
          <w:szCs w:val="24"/>
        </w:rPr>
      </w:pPr>
      <w:r w:rsidRPr="00B034C9">
        <w:rPr>
          <w:rFonts w:ascii="Candara" w:eastAsia="Calibri" w:hAnsi="Candara" w:cs="Times New Roman"/>
          <w:sz w:val="24"/>
          <w:szCs w:val="24"/>
        </w:rPr>
        <w:t xml:space="preserve">Prikupljeni otpad s područja </w:t>
      </w:r>
      <w:r w:rsidR="00870C9E">
        <w:rPr>
          <w:rFonts w:ascii="Candara" w:eastAsia="Calibri" w:hAnsi="Candara" w:cs="Times New Roman"/>
          <w:sz w:val="24"/>
          <w:szCs w:val="24"/>
        </w:rPr>
        <w:t>o</w:t>
      </w:r>
      <w:r w:rsidR="00870C9E" w:rsidRPr="00B034C9">
        <w:rPr>
          <w:rFonts w:ascii="Candara" w:eastAsia="Calibri" w:hAnsi="Candara" w:cs="Times New Roman"/>
          <w:sz w:val="24"/>
          <w:szCs w:val="24"/>
        </w:rPr>
        <w:t xml:space="preserve">pćine </w:t>
      </w:r>
      <w:r w:rsidRPr="00B034C9">
        <w:rPr>
          <w:rFonts w:ascii="Candara" w:eastAsia="Calibri" w:hAnsi="Candara" w:cs="Times New Roman"/>
          <w:sz w:val="24"/>
          <w:szCs w:val="24"/>
        </w:rPr>
        <w:t xml:space="preserve">Gračac do zatvaranja odlagališta, GRAČAC ČISTOĆA d.o.o. je odvozilo i odlagalo na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kojim je do tada upravljalo. Odlagalište </w:t>
      </w:r>
      <w:proofErr w:type="spellStart"/>
      <w:r w:rsidRPr="00B034C9">
        <w:rPr>
          <w:rFonts w:ascii="Candara" w:eastAsia="Calibri" w:hAnsi="Candara" w:cs="Times New Roman"/>
          <w:sz w:val="24"/>
          <w:szCs w:val="24"/>
        </w:rPr>
        <w:t>Stražbenica</w:t>
      </w:r>
      <w:proofErr w:type="spellEnd"/>
      <w:r w:rsidRPr="00B034C9">
        <w:rPr>
          <w:rFonts w:ascii="Candara" w:eastAsia="Calibri" w:hAnsi="Candara" w:cs="Times New Roman"/>
          <w:sz w:val="24"/>
          <w:szCs w:val="24"/>
        </w:rPr>
        <w:t xml:space="preserve"> je dana 29.07.2019. godine zatvoreno te je u planu za sanaciju. U tijeku je izrada projektne dokumentacije s kojom će se Općina Gračac prijaviti na natječaj za sanaciju navedenog zatvorenog odlagališta. Nakon zatvaranja odlagališta otpad se privremeno odlaže na privremeno odlagalište „</w:t>
      </w:r>
      <w:proofErr w:type="spellStart"/>
      <w:r w:rsidRPr="00B034C9">
        <w:rPr>
          <w:rFonts w:ascii="Candara" w:eastAsia="Calibri" w:hAnsi="Candara" w:cs="Times New Roman"/>
          <w:sz w:val="24"/>
          <w:szCs w:val="24"/>
        </w:rPr>
        <w:t>Kljakovača</w:t>
      </w:r>
      <w:proofErr w:type="spellEnd"/>
      <w:r w:rsidRPr="00B034C9">
        <w:rPr>
          <w:rFonts w:ascii="Candara" w:eastAsia="Calibri" w:hAnsi="Candara" w:cs="Times New Roman"/>
          <w:sz w:val="24"/>
          <w:szCs w:val="24"/>
        </w:rPr>
        <w:t xml:space="preserve">“ Obrovac do uspostave rada Centra za gospodarenje otpadom. </w:t>
      </w:r>
      <w:r w:rsidRPr="00B034C9">
        <w:rPr>
          <w:rFonts w:ascii="Candara" w:hAnsi="Candara" w:cs="Times New Roman"/>
          <w:color w:val="000000"/>
          <w:sz w:val="24"/>
          <w:szCs w:val="24"/>
          <w:shd w:val="clear" w:color="auto" w:fill="FFFFFF"/>
        </w:rPr>
        <w:t xml:space="preserve">Također, općina Gračac redovito radi na sanaciji divljih odlagališta koja se pojavljuju zbog nedovoljne osviještenosti stanovnika </w:t>
      </w:r>
      <w:r w:rsidR="00870C9E">
        <w:rPr>
          <w:rFonts w:ascii="Candara" w:hAnsi="Candara" w:cs="Times New Roman"/>
          <w:color w:val="000000"/>
          <w:sz w:val="24"/>
          <w:szCs w:val="24"/>
          <w:shd w:val="clear" w:color="auto" w:fill="FFFFFF"/>
        </w:rPr>
        <w:t>o</w:t>
      </w:r>
      <w:r w:rsidR="00870C9E" w:rsidRPr="00B034C9">
        <w:rPr>
          <w:rFonts w:ascii="Candara" w:hAnsi="Candara" w:cs="Times New Roman"/>
          <w:color w:val="000000"/>
          <w:sz w:val="24"/>
          <w:szCs w:val="24"/>
          <w:shd w:val="clear" w:color="auto" w:fill="FFFFFF"/>
        </w:rPr>
        <w:t xml:space="preserve">pćine </w:t>
      </w:r>
      <w:r w:rsidRPr="00B034C9">
        <w:rPr>
          <w:rFonts w:ascii="Candara" w:hAnsi="Candara" w:cs="Times New Roman"/>
          <w:color w:val="000000"/>
          <w:sz w:val="24"/>
          <w:szCs w:val="24"/>
          <w:shd w:val="clear" w:color="auto" w:fill="FFFFFF"/>
        </w:rPr>
        <w:t xml:space="preserve">o razvrstavanju otpada i zaštiti okoliša. </w:t>
      </w:r>
    </w:p>
    <w:p w14:paraId="4530A8F8" w14:textId="73F4CFBD"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Na području općine Gračac nema velikih centara i velikih industrijskih potrošača i stoga nema potrebe za izgradnjom većih klasičnih izvora energije već se potrebno orijentirati na proizvodnju energije iz obnovljivih izvora što joj u budućnosti može biti i prednost (razvoj turizma, propisi EU i sl.). Prostor općine Gračac ima predispozicije prvenstveno za korištenje  vjetroelektrana i malih hidroelektrana. Nekoliko vjetroelektrana je već izgrađeno, a neke se tek planiraju izgraditi. </w:t>
      </w:r>
    </w:p>
    <w:p w14:paraId="7B291FBC" w14:textId="11D284E4" w:rsidR="0047630A" w:rsidRPr="00B034C9" w:rsidRDefault="0047630A" w:rsidP="00172F5E">
      <w:pPr>
        <w:jc w:val="both"/>
        <w:rPr>
          <w:rFonts w:ascii="Candara" w:hAnsi="Candara" w:cs="Times New Roman"/>
          <w:sz w:val="24"/>
          <w:szCs w:val="24"/>
        </w:rPr>
      </w:pPr>
      <w:r w:rsidRPr="00B034C9">
        <w:rPr>
          <w:rFonts w:ascii="Candara" w:hAnsi="Candara" w:cs="Times New Roman"/>
          <w:sz w:val="24"/>
          <w:szCs w:val="24"/>
        </w:rPr>
        <w:t xml:space="preserve">Jedan od prioriteta ovoga strateškog cilja jest postizanje energetski održivog razvoja koji će se očitovati u obnovi energetske infrastrukture, odnosno unaprjeđenju energetske učinkovitosti na području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Gračac. Modernizacijom rasvjetnih tijela i uvođenjem daljinskog upravljanja, smanjit će se intenzitet potrošnje javne rasvjete, čime će se dugoročno osigurati značajna ušteda energije. Time će se direktno doprinijeti održivom korištenju prirodnih resursa i strateškim prioritetima višeg reda. Tijekom provedbe aktivnosti povezanih s poboljšanjem energetske učinkovitosti Općina će poštovati definirane smjernice EU-a, Fonda za zaštitu okoliša i energetske učinkovitosti i drugih relevantnih institucija. Potrebno je sustavno postići smanjenje negativnog utjecaja na okoliš, a samim time postići i smanjenje troškova. Zbog potrebe podizanja svijesti za očuvanje i zaštitu okoliša potrebno je provesti edukativne radionice o racionalizaciji potrošnje vode i električne energije te promovirati korištenje obnovljivih izvora energije.</w:t>
      </w:r>
    </w:p>
    <w:p w14:paraId="73B36801"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Postojeća prometna i komunalna infrastruktura u naselju Gračac i okolnim naseljima je nedovoljno izgrađena pri čemu se ponajviše ističu potrebe izgradnje sustava odvodnje, vodovodnog sustava, cestovnog sustava, nogostupa, biciklističkih staza, groblja i mrtvačnica te osiguranje dovoljnog broja parkirališnih mjesta kako bi se osigurale pretpostavke razvoja djelatnosti u tim područjima te spriječilo iseljavanje stanovništva</w:t>
      </w:r>
      <w:r w:rsidRPr="00B034C9">
        <w:rPr>
          <w:rFonts w:ascii="Candara" w:hAnsi="Candara"/>
        </w:rPr>
        <w:t>.</w:t>
      </w:r>
      <w:r w:rsidRPr="00B034C9">
        <w:rPr>
          <w:rFonts w:ascii="Candara" w:hAnsi="Candara" w:cs="Times New Roman"/>
          <w:sz w:val="24"/>
          <w:szCs w:val="24"/>
        </w:rPr>
        <w:t xml:space="preserve"> Infrastrukturno najzahtjevniji dio je naselje Gračac u kojem je koncentrirana većina stanovništva.</w:t>
      </w:r>
    </w:p>
    <w:p w14:paraId="44A9E02E" w14:textId="0AB24211" w:rsidR="0047630A" w:rsidRPr="00B034C9" w:rsidRDefault="0047630A" w:rsidP="0047630A">
      <w:pPr>
        <w:jc w:val="both"/>
        <w:rPr>
          <w:rFonts w:ascii="Candara" w:hAnsi="Candara"/>
        </w:rPr>
      </w:pPr>
      <w:r w:rsidRPr="00B034C9">
        <w:rPr>
          <w:rFonts w:ascii="Candara" w:hAnsi="Candara" w:cs="Times New Roman"/>
          <w:sz w:val="24"/>
          <w:szCs w:val="24"/>
        </w:rPr>
        <w:t xml:space="preserve">Unatoč tome što postojeće prometnice povezuju sva naselja unutar </w:t>
      </w:r>
      <w:r w:rsidR="00870C9E">
        <w:rPr>
          <w:rFonts w:ascii="Candara" w:hAnsi="Candara" w:cs="Times New Roman"/>
          <w:sz w:val="24"/>
          <w:szCs w:val="24"/>
        </w:rPr>
        <w:t>o</w:t>
      </w:r>
      <w:r w:rsidR="00870C9E" w:rsidRPr="00B034C9">
        <w:rPr>
          <w:rFonts w:ascii="Candara" w:hAnsi="Candara" w:cs="Times New Roman"/>
          <w:sz w:val="24"/>
          <w:szCs w:val="24"/>
        </w:rPr>
        <w:t xml:space="preserve">pćine </w:t>
      </w:r>
      <w:r w:rsidRPr="00B034C9">
        <w:rPr>
          <w:rFonts w:ascii="Candara" w:hAnsi="Candara" w:cs="Times New Roman"/>
          <w:sz w:val="24"/>
          <w:szCs w:val="24"/>
        </w:rPr>
        <w:t xml:space="preserve">te samu </w:t>
      </w:r>
      <w:r w:rsidR="00870C9E">
        <w:rPr>
          <w:rFonts w:ascii="Candara" w:hAnsi="Candara" w:cs="Times New Roman"/>
          <w:sz w:val="24"/>
          <w:szCs w:val="24"/>
        </w:rPr>
        <w:t>o</w:t>
      </w:r>
      <w:r w:rsidR="00870C9E" w:rsidRPr="00B034C9">
        <w:rPr>
          <w:rFonts w:ascii="Candara" w:hAnsi="Candara" w:cs="Times New Roman"/>
          <w:sz w:val="24"/>
          <w:szCs w:val="24"/>
        </w:rPr>
        <w:t xml:space="preserve">pćinu </w:t>
      </w:r>
      <w:r w:rsidRPr="00B034C9">
        <w:rPr>
          <w:rFonts w:ascii="Candara" w:hAnsi="Candara" w:cs="Times New Roman"/>
          <w:sz w:val="24"/>
          <w:szCs w:val="24"/>
        </w:rPr>
        <w:t xml:space="preserve">sa susjednim područjem, njihovo stanje je nezadovoljavajuće. Zbog toga, potrebno je </w:t>
      </w:r>
      <w:r w:rsidRPr="00B034C9">
        <w:rPr>
          <w:rFonts w:ascii="Candara" w:hAnsi="Candara" w:cs="Times New Roman"/>
          <w:sz w:val="24"/>
          <w:szCs w:val="24"/>
        </w:rPr>
        <w:lastRenderedPageBreak/>
        <w:t xml:space="preserve">kontinuirano ulaganje znatnih financijskih sredstava u modernizaciju i održavanje prometne infrastrukture. Održavanje i obnova kolnika, opreme na cestama te modernizacija i rekonstrukcija najkritičnijih dionica podići će ukupnu kvalitetu cestovne mreže i tako u punom smislu povezati </w:t>
      </w:r>
      <w:r w:rsidR="00870C9E">
        <w:rPr>
          <w:rFonts w:ascii="Candara" w:hAnsi="Candara" w:cs="Times New Roman"/>
          <w:sz w:val="24"/>
          <w:szCs w:val="24"/>
        </w:rPr>
        <w:t>o</w:t>
      </w:r>
      <w:r w:rsidR="00870C9E" w:rsidRPr="00B034C9">
        <w:rPr>
          <w:rFonts w:ascii="Candara" w:hAnsi="Candara" w:cs="Times New Roman"/>
          <w:sz w:val="24"/>
          <w:szCs w:val="24"/>
        </w:rPr>
        <w:t xml:space="preserve">pćinu </w:t>
      </w:r>
      <w:r w:rsidRPr="00B034C9">
        <w:rPr>
          <w:rFonts w:ascii="Candara" w:hAnsi="Candara" w:cs="Times New Roman"/>
          <w:sz w:val="24"/>
          <w:szCs w:val="24"/>
        </w:rPr>
        <w:t>Gračac s okolnim područjem. Velik problem predstavljaju i neriješeni imovinsko-pravni odnosi pa je, u svrhu rješavanja istih, potrebno napraviti katastarske izmjene.</w:t>
      </w:r>
      <w:r w:rsidRPr="00B034C9">
        <w:rPr>
          <w:rFonts w:ascii="Candara" w:hAnsi="Candara"/>
        </w:rPr>
        <w:t xml:space="preserve"> </w:t>
      </w:r>
    </w:p>
    <w:p w14:paraId="440A1B41"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Također, Općina Gračac u narednom petogodišnjem razdoblju namjerava pristupiti razvoju i uređenju te proširivanju ruta biciklističkih i pješačkih staza kojima bi se postojeća turistička ponuda unaprijedila i predstavila ciljanoj skupini.</w:t>
      </w:r>
    </w:p>
    <w:p w14:paraId="52C45E96"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Postojeće stanje vodoopskrbe na području općine Gračac ne zadovoljava, kako u pogledu pokrivenosti općine, tako ni u pogledu stanja izgrađenosti vodnih građevina. Stoga, neriješena vodoopskrba već godinama predstavlja kritičan faktor razvoja i funkcioniranja cjelokupnog područja općine Gračac. Glavni problemi u svezi s rješavanjem vodoopskrbe ovog područja su: nedostatak vode zbog nepovoljnog prostornog položaja najizdašnijih izvorišta u odnosu na glavne potrošače, mali kapacitet i nepovoljna vremenska raspodjela izdašnosti lokalnih izvorišta koji se sada koriste za vodoopskrbu na pojedinim područjima te nerazvijenost distribucijskog sustava. </w:t>
      </w:r>
    </w:p>
    <w:p w14:paraId="526D6F64" w14:textId="77777777"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Za rješenje vodoopskrbe na dijelu područja općine Gračac izrađena je Studija „Vodoopskrba općine Gračac“, od Općeg vodoprivrednog poduzeća za vodno područje dalmatinskih slivova iz Splita, 1981. godine. U istoj je definirana koncepcija dovoda vode s pojedinih izvorišta, glavni cjevovodi i glavne vodne građevine koje su potrebne za trajno kvalitetno rješenje vodoopskrbe.</w:t>
      </w:r>
    </w:p>
    <w:p w14:paraId="4B57336F" w14:textId="17A2ACED" w:rsidR="0047630A" w:rsidRPr="00B034C9" w:rsidRDefault="0047630A" w:rsidP="0047630A">
      <w:pPr>
        <w:jc w:val="both"/>
        <w:rPr>
          <w:rFonts w:ascii="Candara" w:hAnsi="Candara" w:cs="Times New Roman"/>
          <w:sz w:val="24"/>
          <w:szCs w:val="24"/>
        </w:rPr>
      </w:pPr>
      <w:r w:rsidRPr="00B034C9">
        <w:rPr>
          <w:rFonts w:ascii="Candara" w:hAnsi="Candara" w:cs="Times New Roman"/>
          <w:sz w:val="24"/>
          <w:szCs w:val="24"/>
        </w:rPr>
        <w:t xml:space="preserve">Općina Gračac ima izgrađeni sustav odvodnje u naseljima Gračac i Srb s duljinom mreže oko 10,6 km. Uslugu javne odvodnje pruža </w:t>
      </w:r>
      <w:r w:rsidR="001C0CD5">
        <w:rPr>
          <w:rFonts w:ascii="Candara" w:hAnsi="Candara" w:cs="Times New Roman"/>
          <w:sz w:val="24"/>
          <w:szCs w:val="24"/>
        </w:rPr>
        <w:t xml:space="preserve">Vodovod Zadar d.o.o </w:t>
      </w:r>
      <w:r w:rsidRPr="00B034C9">
        <w:rPr>
          <w:rFonts w:ascii="Candara" w:hAnsi="Candara" w:cs="Times New Roman"/>
          <w:sz w:val="24"/>
          <w:szCs w:val="24"/>
        </w:rPr>
        <w:t>a ostala naselja unutar općine nemaju izgrađeni sustav odvodnje, već se otpadne vode ispuštaju u septičke jame ili direktno u podzemlje bez pročišćavanja čime se značajno utječe na zagađenje podzemlja, naročito u ljetnom razdoblju zbog utjecaja turizma. Ne postoji organizirano prikupljanje i zbrinjavanje otpadnih voda iz individualnih sustava.</w:t>
      </w:r>
    </w:p>
    <w:p w14:paraId="6B5CF693" w14:textId="739D33BB"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Osim prometne i komunalne infrastrukture, veliki značaj za socijalno-gospodarski razvoj Općine ima i kvaliteta usluga te društvena infrastruktura čije unaprjeđenje je također predviđeno jednim od prioriteta i mjerama u okviru ovoga strateškog cilja. Društvenu infrastrukturu čine svi objekti koji zadovoljavaju potrebe stanovništva u okviru odgojno-obrazovnih, kulturnih, sportskih i drugih djelatnosti. Kako je društvena infrastruktura usmjerena prema podizanju standarda i kvalitete života svih stanovnika, potrebe ulaganja u ovaj dio infrastrukture čine važan segment razvoja </w:t>
      </w:r>
      <w:r w:rsidR="00870C9E">
        <w:rPr>
          <w:rFonts w:ascii="Candara" w:hAnsi="Candara" w:cs="Times New Roman"/>
          <w:sz w:val="24"/>
          <w:szCs w:val="24"/>
        </w:rPr>
        <w:t>o</w:t>
      </w:r>
      <w:r w:rsidR="00870C9E" w:rsidRPr="00B034C9">
        <w:rPr>
          <w:rFonts w:ascii="Candara" w:hAnsi="Candara" w:cs="Times New Roman"/>
          <w:sz w:val="24"/>
          <w:szCs w:val="24"/>
        </w:rPr>
        <w:t>pćine</w:t>
      </w:r>
      <w:r w:rsidRPr="00B034C9">
        <w:rPr>
          <w:rFonts w:ascii="Candara" w:hAnsi="Candara" w:cs="Times New Roman"/>
          <w:sz w:val="24"/>
          <w:szCs w:val="24"/>
        </w:rPr>
        <w:t xml:space="preserve">. Stoga je predloženim prioritetom obuhvaćeno unaprjeđenje postojeće i izgradnja nove </w:t>
      </w:r>
      <w:r w:rsidR="00004911" w:rsidRPr="00B034C9">
        <w:rPr>
          <w:rFonts w:ascii="Candara" w:hAnsi="Candara" w:cs="Times New Roman"/>
          <w:sz w:val="24"/>
          <w:szCs w:val="24"/>
        </w:rPr>
        <w:t>društvene i javne</w:t>
      </w:r>
      <w:r w:rsidRPr="00B034C9">
        <w:rPr>
          <w:rFonts w:ascii="Candara" w:hAnsi="Candara" w:cs="Times New Roman"/>
          <w:sz w:val="24"/>
          <w:szCs w:val="24"/>
        </w:rPr>
        <w:t xml:space="preserve"> infrastrukture, sportsko-rekreacijske infrastrukture te adaptacija javnih i društvenih objekata.</w:t>
      </w:r>
    </w:p>
    <w:p w14:paraId="0306391A" w14:textId="77777777"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p>
    <w:p w14:paraId="20C947C7" w14:textId="09674657" w:rsidR="0047630A" w:rsidRPr="00B034C9" w:rsidRDefault="0047630A" w:rsidP="0047630A">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Također, potrebno je kontinuirano ulagati u dječja i sportska igrališta, razvoj novih sportsko-rekreacijskih i društvenih sadržaja te poduzeti aktivnosti za očuvanje postojećih </w:t>
      </w:r>
      <w:r w:rsidRPr="00B034C9">
        <w:rPr>
          <w:rFonts w:ascii="Candara" w:hAnsi="Candara" w:cs="Times New Roman"/>
          <w:sz w:val="24"/>
          <w:szCs w:val="24"/>
        </w:rPr>
        <w:lastRenderedPageBreak/>
        <w:t xml:space="preserve">sportsko-rekreacijskih sadržaja od uništavanja, a posebice dječjih igrališta (zbog redovite upotrebe, utjecaja vremenskih neprilika, korozije te vandalizma). </w:t>
      </w:r>
    </w:p>
    <w:p w14:paraId="5A0238F1" w14:textId="224F5E61" w:rsidR="008616FC" w:rsidRDefault="008616FC" w:rsidP="0047630A">
      <w:pPr>
        <w:autoSpaceDE w:val="0"/>
        <w:autoSpaceDN w:val="0"/>
        <w:adjustRightInd w:val="0"/>
        <w:spacing w:after="0" w:line="240" w:lineRule="auto"/>
        <w:jc w:val="both"/>
        <w:rPr>
          <w:rFonts w:ascii="Candara" w:hAnsi="Candara" w:cs="Times New Roman"/>
          <w:sz w:val="24"/>
          <w:szCs w:val="24"/>
        </w:rPr>
      </w:pPr>
    </w:p>
    <w:p w14:paraId="2A33430B" w14:textId="77777777" w:rsidR="00043AAE" w:rsidRDefault="00043AAE" w:rsidP="0047630A">
      <w:pPr>
        <w:autoSpaceDE w:val="0"/>
        <w:autoSpaceDN w:val="0"/>
        <w:adjustRightInd w:val="0"/>
        <w:spacing w:after="0" w:line="240" w:lineRule="auto"/>
        <w:jc w:val="both"/>
        <w:rPr>
          <w:rFonts w:ascii="Candara" w:hAnsi="Candara" w:cs="Times New Roman"/>
          <w:sz w:val="24"/>
          <w:szCs w:val="24"/>
        </w:rPr>
      </w:pPr>
    </w:p>
    <w:p w14:paraId="06FC151A" w14:textId="38FB151D" w:rsidR="00870C9E" w:rsidRPr="00B034C9" w:rsidRDefault="00870C9E" w:rsidP="0047630A">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 xml:space="preserve">Prioritet </w:t>
      </w:r>
      <w:r w:rsidRPr="00870C9E">
        <w:rPr>
          <w:rFonts w:ascii="Candara" w:hAnsi="Candara" w:cs="Times New Roman"/>
          <w:sz w:val="24"/>
          <w:szCs w:val="24"/>
        </w:rPr>
        <w:t>2. Unapređenje infrastrukturnog sustava Općine na načelima održivog razvoja</w:t>
      </w:r>
      <w:r>
        <w:rPr>
          <w:rFonts w:ascii="Candara" w:hAnsi="Candara" w:cs="Times New Roman"/>
          <w:sz w:val="24"/>
          <w:szCs w:val="24"/>
        </w:rPr>
        <w:t xml:space="preserve"> usklađen je s Planom razvoja Zadarske županije 2021. – 2027. te posebnim ciljevima: </w:t>
      </w:r>
      <w:bookmarkStart w:id="28" w:name="_Hlk212803615"/>
      <w:r w:rsidRPr="00870C9E">
        <w:rPr>
          <w:rFonts w:ascii="Candara" w:hAnsi="Candara" w:cs="Times New Roman"/>
          <w:sz w:val="24"/>
          <w:szCs w:val="24"/>
        </w:rPr>
        <w:t>19. Povećanje teritorijalne kohezije Zadarske županije i poticanje ravnomjernog i održivog razvoja s naglaskom na otoke, brdsko-planinska i potpomognuta područja</w:t>
      </w:r>
      <w:r>
        <w:rPr>
          <w:rFonts w:ascii="Candara" w:hAnsi="Candara" w:cs="Times New Roman"/>
          <w:sz w:val="24"/>
          <w:szCs w:val="24"/>
        </w:rPr>
        <w:t xml:space="preserve">, </w:t>
      </w:r>
      <w:r w:rsidRPr="00870C9E">
        <w:rPr>
          <w:rFonts w:ascii="Candara" w:hAnsi="Candara" w:cs="Times New Roman"/>
          <w:sz w:val="24"/>
          <w:szCs w:val="24"/>
        </w:rPr>
        <w:t>13. Unaprjeđenje kvalitete i održivosti komunalnih infrastrukturnih sustava i usluga</w:t>
      </w:r>
      <w:r>
        <w:rPr>
          <w:rFonts w:ascii="Candara" w:hAnsi="Candara" w:cs="Times New Roman"/>
          <w:sz w:val="24"/>
          <w:szCs w:val="24"/>
        </w:rPr>
        <w:t xml:space="preserve">, 9. </w:t>
      </w:r>
      <w:r w:rsidRPr="00870C9E">
        <w:rPr>
          <w:rFonts w:ascii="Candara" w:hAnsi="Candara" w:cs="Times New Roman"/>
          <w:sz w:val="24"/>
          <w:szCs w:val="24"/>
        </w:rPr>
        <w:t>Razvoj i unaprjeđenje učinkovitosti sustava športa za poticanje rekreacije i vrhunske športske rezultate</w:t>
      </w:r>
      <w:r>
        <w:rPr>
          <w:rFonts w:ascii="Candara" w:hAnsi="Candara" w:cs="Times New Roman"/>
          <w:sz w:val="24"/>
          <w:szCs w:val="24"/>
        </w:rPr>
        <w:t xml:space="preserve"> i </w:t>
      </w:r>
      <w:r w:rsidRPr="00870C9E">
        <w:rPr>
          <w:rFonts w:ascii="Candara" w:hAnsi="Candara" w:cs="Times New Roman"/>
          <w:sz w:val="24"/>
          <w:szCs w:val="24"/>
        </w:rPr>
        <w:t>7. Poboljšanje kvalitete i učinkovitosti javnopravnih tijela lokalne i regionalne samouprave</w:t>
      </w:r>
      <w:bookmarkEnd w:id="28"/>
    </w:p>
    <w:p w14:paraId="4420A5D7" w14:textId="3387056B" w:rsidR="005421C7" w:rsidRPr="00B034C9" w:rsidRDefault="005421C7" w:rsidP="0047630A">
      <w:pPr>
        <w:autoSpaceDE w:val="0"/>
        <w:autoSpaceDN w:val="0"/>
        <w:adjustRightInd w:val="0"/>
        <w:spacing w:after="0" w:line="240" w:lineRule="auto"/>
        <w:jc w:val="both"/>
        <w:rPr>
          <w:rFonts w:ascii="Candara" w:hAnsi="Candara" w:cs="Times New Roman"/>
          <w:sz w:val="24"/>
          <w:szCs w:val="24"/>
        </w:rPr>
      </w:pPr>
    </w:p>
    <w:tbl>
      <w:tblPr>
        <w:tblStyle w:val="ivopisnatablicapopisa7-isticanje6"/>
        <w:tblW w:w="0" w:type="auto"/>
        <w:tblLook w:val="04A0" w:firstRow="1" w:lastRow="0" w:firstColumn="1" w:lastColumn="0" w:noHBand="0" w:noVBand="1"/>
      </w:tblPr>
      <w:tblGrid>
        <w:gridCol w:w="3544"/>
        <w:gridCol w:w="5386"/>
      </w:tblGrid>
      <w:tr w:rsidR="006423EA" w:rsidRPr="006423EA" w14:paraId="65B8D771" w14:textId="77777777" w:rsidTr="00786109">
        <w:trPr>
          <w:cnfStyle w:val="100000000000" w:firstRow="1" w:lastRow="0" w:firstColumn="0" w:lastColumn="0" w:oddVBand="0" w:evenVBand="0" w:oddHBand="0" w:evenHBand="0" w:firstRowFirstColumn="0" w:firstRowLastColumn="0" w:lastRowFirstColumn="0" w:lastRowLastColumn="0"/>
          <w:trHeight w:val="400"/>
        </w:trPr>
        <w:tc>
          <w:tcPr>
            <w:cnfStyle w:val="001000000100" w:firstRow="0" w:lastRow="0" w:firstColumn="1" w:lastColumn="0" w:oddVBand="0" w:evenVBand="0" w:oddHBand="0" w:evenHBand="0" w:firstRowFirstColumn="1" w:firstRowLastColumn="0" w:lastRowFirstColumn="0" w:lastRowLastColumn="0"/>
            <w:tcW w:w="3544" w:type="dxa"/>
          </w:tcPr>
          <w:p w14:paraId="672CF240" w14:textId="70D6778E" w:rsidR="006423EA" w:rsidRPr="006423EA" w:rsidRDefault="006423EA" w:rsidP="00802655">
            <w:pPr>
              <w:jc w:val="center"/>
              <w:rPr>
                <w:rFonts w:ascii="Candara" w:hAnsi="Candara" w:cs="Times New Roman"/>
                <w:b/>
                <w:bCs/>
                <w:i w:val="0"/>
                <w:iCs w:val="0"/>
                <w:sz w:val="24"/>
                <w:szCs w:val="24"/>
              </w:rPr>
            </w:pPr>
            <w:r w:rsidRPr="00786109">
              <w:rPr>
                <w:rFonts w:ascii="Candara" w:hAnsi="Candara" w:cs="Times New Roman"/>
                <w:b/>
                <w:bCs/>
                <w:color w:val="000000" w:themeColor="text1"/>
                <w:sz w:val="24"/>
                <w:szCs w:val="24"/>
              </w:rPr>
              <w:t xml:space="preserve">PRIORITET                               </w:t>
            </w:r>
          </w:p>
        </w:tc>
        <w:tc>
          <w:tcPr>
            <w:tcW w:w="5386" w:type="dxa"/>
          </w:tcPr>
          <w:p w14:paraId="0469B106" w14:textId="502BD98E" w:rsidR="006423EA" w:rsidRPr="00786109" w:rsidRDefault="006423EA" w:rsidP="00786109">
            <w:pPr>
              <w:jc w:val="center"/>
              <w:cnfStyle w:val="100000000000" w:firstRow="1" w:lastRow="0" w:firstColumn="0" w:lastColumn="0" w:oddVBand="0" w:evenVBand="0" w:oddHBand="0" w:evenHBand="0" w:firstRowFirstColumn="0" w:firstRowLastColumn="0" w:lastRowFirstColumn="0" w:lastRowLastColumn="0"/>
              <w:rPr>
                <w:rFonts w:ascii="Candara" w:hAnsi="Candara" w:cs="Times New Roman"/>
                <w:b/>
                <w:bCs/>
                <w:sz w:val="24"/>
                <w:szCs w:val="24"/>
              </w:rPr>
            </w:pPr>
            <w:r w:rsidRPr="00786109">
              <w:rPr>
                <w:rFonts w:ascii="Candara" w:hAnsi="Candara" w:cs="Times New Roman"/>
                <w:b/>
                <w:bCs/>
                <w:color w:val="000000" w:themeColor="text1"/>
                <w:sz w:val="24"/>
                <w:szCs w:val="24"/>
              </w:rPr>
              <w:t>MJERE</w:t>
            </w:r>
          </w:p>
        </w:tc>
      </w:tr>
      <w:tr w:rsidR="00B16762" w:rsidRPr="00B16762" w14:paraId="3F0C021A" w14:textId="77777777" w:rsidTr="00D4648F">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3544" w:type="dxa"/>
          </w:tcPr>
          <w:p w14:paraId="78B64FB3" w14:textId="4FFD4FBE" w:rsidR="00967D25" w:rsidRPr="00B16762" w:rsidRDefault="00967D25" w:rsidP="00967D25">
            <w:pPr>
              <w:jc w:val="center"/>
              <w:rPr>
                <w:rFonts w:ascii="Candara" w:hAnsi="Candara" w:cs="Times New Roman"/>
                <w:color w:val="auto"/>
                <w:sz w:val="24"/>
                <w:szCs w:val="24"/>
              </w:rPr>
            </w:pPr>
            <w:r w:rsidRPr="00B16762">
              <w:rPr>
                <w:rFonts w:ascii="Candara" w:hAnsi="Candara" w:cs="Times New Roman"/>
                <w:color w:val="auto"/>
                <w:sz w:val="24"/>
                <w:szCs w:val="24"/>
              </w:rPr>
              <w:t>PRIORITET 2: UNAPRJEĐENJE INFRASTRUKTURNOG SUSTAVA OPĆINE NA NAČELIMA ODRŽIVOG RAZVOJA</w:t>
            </w:r>
          </w:p>
          <w:p w14:paraId="051C808A" w14:textId="77777777" w:rsidR="00967D25" w:rsidRPr="00B16762" w:rsidRDefault="00967D25" w:rsidP="00967D25">
            <w:pPr>
              <w:autoSpaceDE w:val="0"/>
              <w:autoSpaceDN w:val="0"/>
              <w:adjustRightInd w:val="0"/>
              <w:jc w:val="center"/>
              <w:rPr>
                <w:rFonts w:ascii="Candara" w:hAnsi="Candara" w:cs="Times New Roman"/>
                <w:color w:val="auto"/>
                <w:sz w:val="24"/>
                <w:szCs w:val="24"/>
              </w:rPr>
            </w:pPr>
          </w:p>
        </w:tc>
        <w:tc>
          <w:tcPr>
            <w:tcW w:w="5386" w:type="dxa"/>
          </w:tcPr>
          <w:p w14:paraId="53E7191F" w14:textId="77777777" w:rsidR="00D4648F" w:rsidRDefault="00D4648F" w:rsidP="00D4648F">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Mjera 7.6.</w:t>
            </w:r>
          </w:p>
          <w:p w14:paraId="237103C1" w14:textId="5C56F94A" w:rsidR="00D4648F" w:rsidRPr="00B16762" w:rsidRDefault="00D4648F" w:rsidP="00D4648F">
            <w:pPr>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olor w:val="auto"/>
                <w:sz w:val="24"/>
                <w:szCs w:val="24"/>
              </w:rPr>
              <w:t xml:space="preserve"> Unaprjeđenje sustava upravljanja imovinom u vlasništvu lokalne i regionalne samouprave </w:t>
            </w:r>
            <w:r w:rsidR="00967D25" w:rsidRPr="00B16762">
              <w:rPr>
                <w:rFonts w:ascii="Candara" w:hAnsi="Candara"/>
                <w:color w:val="auto"/>
                <w:sz w:val="24"/>
                <w:szCs w:val="24"/>
              </w:rPr>
              <w:t xml:space="preserve">Mjera </w:t>
            </w:r>
          </w:p>
          <w:p w14:paraId="12D98D3C" w14:textId="27DA4B05" w:rsidR="00967D25" w:rsidRPr="00B16762" w:rsidRDefault="00967D25" w:rsidP="00967D25">
            <w:pPr>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p>
        </w:tc>
      </w:tr>
      <w:tr w:rsidR="00B16762" w:rsidRPr="00B16762" w14:paraId="46597B51" w14:textId="77777777" w:rsidTr="00786109">
        <w:trPr>
          <w:trHeight w:val="731"/>
        </w:trPr>
        <w:tc>
          <w:tcPr>
            <w:cnfStyle w:val="001000000000" w:firstRow="0" w:lastRow="0" w:firstColumn="1" w:lastColumn="0" w:oddVBand="0" w:evenVBand="0" w:oddHBand="0" w:evenHBand="0" w:firstRowFirstColumn="0" w:firstRowLastColumn="0" w:lastRowFirstColumn="0" w:lastRowLastColumn="0"/>
            <w:tcW w:w="3544" w:type="dxa"/>
          </w:tcPr>
          <w:p w14:paraId="71201791" w14:textId="77777777" w:rsidR="00CB060D" w:rsidRPr="00B16762" w:rsidRDefault="00CB060D" w:rsidP="00967D25">
            <w:pPr>
              <w:rPr>
                <w:rFonts w:ascii="Candara" w:hAnsi="Candara" w:cs="Times New Roman"/>
                <w:color w:val="auto"/>
                <w:sz w:val="24"/>
                <w:szCs w:val="24"/>
              </w:rPr>
            </w:pPr>
          </w:p>
        </w:tc>
        <w:tc>
          <w:tcPr>
            <w:tcW w:w="5386" w:type="dxa"/>
          </w:tcPr>
          <w:p w14:paraId="56565BE0" w14:textId="77777777" w:rsidR="00DD28BA" w:rsidRDefault="00DD28BA" w:rsidP="00DD28BA">
            <w:pPr>
              <w:jc w:val="center"/>
              <w:cnfStyle w:val="000000000000" w:firstRow="0" w:lastRow="0" w:firstColumn="0" w:lastColumn="0" w:oddVBand="0" w:evenVBand="0" w:oddHBand="0"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Mjera 9.2.</w:t>
            </w:r>
          </w:p>
          <w:p w14:paraId="7734F9A1" w14:textId="4A0F7378" w:rsidR="00CB060D" w:rsidRPr="00B16762" w:rsidRDefault="00DD28BA" w:rsidP="00DD28BA">
            <w:pPr>
              <w:jc w:val="center"/>
              <w:cnfStyle w:val="000000000000" w:firstRow="0" w:lastRow="0" w:firstColumn="0" w:lastColumn="0" w:oddVBand="0" w:evenVBand="0" w:oddHBand="0" w:evenHBand="0" w:firstRowFirstColumn="0" w:firstRowLastColumn="0" w:lastRowFirstColumn="0" w:lastRowLastColumn="0"/>
              <w:rPr>
                <w:rFonts w:ascii="Candara" w:hAnsi="Candara"/>
                <w:color w:val="auto"/>
                <w:sz w:val="24"/>
                <w:szCs w:val="24"/>
              </w:rPr>
            </w:pPr>
            <w:r w:rsidRPr="00B16762">
              <w:rPr>
                <w:rFonts w:ascii="Candara" w:hAnsi="Candara"/>
                <w:color w:val="auto"/>
                <w:sz w:val="24"/>
                <w:szCs w:val="24"/>
              </w:rPr>
              <w:t>Unaprjeđenje sportske infrastrukture i sustava predškolskog, školskog i akademskog sporta</w:t>
            </w:r>
          </w:p>
        </w:tc>
      </w:tr>
      <w:tr w:rsidR="00CB060D" w:rsidRPr="00B16762" w14:paraId="06FF2537" w14:textId="77777777" w:rsidTr="00786109">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3544" w:type="dxa"/>
          </w:tcPr>
          <w:p w14:paraId="682209B5" w14:textId="77777777" w:rsidR="00CB060D" w:rsidRPr="00B16762" w:rsidRDefault="00CB060D" w:rsidP="00967D25">
            <w:pPr>
              <w:rPr>
                <w:rFonts w:ascii="Candara" w:hAnsi="Candara" w:cs="Times New Roman"/>
                <w:color w:val="auto"/>
                <w:sz w:val="24"/>
                <w:szCs w:val="24"/>
              </w:rPr>
            </w:pPr>
          </w:p>
        </w:tc>
        <w:tc>
          <w:tcPr>
            <w:tcW w:w="5386" w:type="dxa"/>
          </w:tcPr>
          <w:p w14:paraId="48BB8CFA" w14:textId="77777777" w:rsidR="00DD28BA" w:rsidRPr="00DD28BA" w:rsidRDefault="00DD28BA" w:rsidP="00DD28BA">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DD28BA">
              <w:rPr>
                <w:rFonts w:ascii="Candara" w:hAnsi="Candara"/>
                <w:color w:val="auto"/>
                <w:sz w:val="24"/>
                <w:szCs w:val="24"/>
              </w:rPr>
              <w:t xml:space="preserve">Mjera 19.1. </w:t>
            </w:r>
          </w:p>
          <w:p w14:paraId="7CDB6002" w14:textId="5E1C2E15" w:rsidR="00CB060D" w:rsidRPr="00B16762" w:rsidRDefault="00DD28BA" w:rsidP="00DD28BA">
            <w:pPr>
              <w:jc w:val="center"/>
              <w:cnfStyle w:val="000000100000" w:firstRow="0" w:lastRow="0" w:firstColumn="0" w:lastColumn="0" w:oddVBand="0" w:evenVBand="0" w:oddHBand="1" w:evenHBand="0" w:firstRowFirstColumn="0" w:firstRowLastColumn="0" w:lastRowFirstColumn="0" w:lastRowLastColumn="0"/>
              <w:rPr>
                <w:rFonts w:ascii="Candara" w:hAnsi="Candara"/>
                <w:color w:val="auto"/>
                <w:sz w:val="24"/>
                <w:szCs w:val="24"/>
              </w:rPr>
            </w:pPr>
            <w:r w:rsidRPr="00DD28BA">
              <w:rPr>
                <w:rFonts w:ascii="Candara" w:hAnsi="Candara"/>
                <w:color w:val="auto"/>
                <w:sz w:val="24"/>
                <w:szCs w:val="24"/>
              </w:rPr>
              <w:t>Demografska i gospodarska revitalizacija potpomognutih i brdsko-planinskih područja</w:t>
            </w:r>
          </w:p>
        </w:tc>
      </w:tr>
    </w:tbl>
    <w:p w14:paraId="5DE7AB51" w14:textId="77777777" w:rsidR="005421C7" w:rsidRPr="00B16762" w:rsidRDefault="005421C7" w:rsidP="0047630A">
      <w:pPr>
        <w:autoSpaceDE w:val="0"/>
        <w:autoSpaceDN w:val="0"/>
        <w:adjustRightInd w:val="0"/>
        <w:spacing w:after="0" w:line="240" w:lineRule="auto"/>
        <w:jc w:val="both"/>
        <w:rPr>
          <w:rFonts w:ascii="Candara" w:hAnsi="Candara" w:cs="Times New Roman"/>
          <w:sz w:val="24"/>
          <w:szCs w:val="24"/>
        </w:rPr>
      </w:pPr>
    </w:p>
    <w:p w14:paraId="04EED8F1" w14:textId="5A0557F0" w:rsidR="00B16762" w:rsidRDefault="00B16762" w:rsidP="00CE5982">
      <w:pPr>
        <w:spacing w:after="0" w:line="240" w:lineRule="auto"/>
        <w:jc w:val="both"/>
        <w:rPr>
          <w:rFonts w:ascii="Candara" w:eastAsia="Times New Roman" w:hAnsi="Candara" w:cs="Times New Roman"/>
          <w:b/>
          <w:bCs/>
          <w:color w:val="000000"/>
          <w:sz w:val="24"/>
          <w:szCs w:val="24"/>
          <w:lang w:eastAsia="hr-HR"/>
        </w:rPr>
      </w:pPr>
    </w:p>
    <w:p w14:paraId="20B2DDEA" w14:textId="77777777" w:rsidR="00043AAE" w:rsidRDefault="00043AAE" w:rsidP="00CE5982">
      <w:pPr>
        <w:spacing w:after="0" w:line="240" w:lineRule="auto"/>
        <w:jc w:val="both"/>
        <w:rPr>
          <w:rFonts w:ascii="Candara" w:eastAsia="Times New Roman" w:hAnsi="Candara" w:cs="Times New Roman"/>
          <w:b/>
          <w:bCs/>
          <w:color w:val="000000"/>
          <w:sz w:val="24"/>
          <w:szCs w:val="24"/>
          <w:lang w:eastAsia="hr-HR"/>
        </w:rPr>
      </w:pPr>
    </w:p>
    <w:p w14:paraId="3ABDC621" w14:textId="77777777" w:rsidR="00B16762" w:rsidRPr="00B034C9" w:rsidRDefault="00B16762" w:rsidP="00CE5982">
      <w:pPr>
        <w:spacing w:after="0" w:line="240" w:lineRule="auto"/>
        <w:jc w:val="both"/>
        <w:rPr>
          <w:rFonts w:ascii="Candara" w:eastAsia="Times New Roman" w:hAnsi="Candara" w:cs="Times New Roman"/>
          <w:b/>
          <w:bCs/>
          <w:color w:val="000000"/>
          <w:sz w:val="24"/>
          <w:szCs w:val="24"/>
          <w:lang w:eastAsia="hr-HR"/>
        </w:rPr>
      </w:pPr>
    </w:p>
    <w:p w14:paraId="2EC62720" w14:textId="24DFDFA7" w:rsidR="0047630A" w:rsidRPr="00B034C9" w:rsidRDefault="0047630A" w:rsidP="0047630A">
      <w:pPr>
        <w:spacing w:after="0" w:line="240" w:lineRule="auto"/>
        <w:jc w:val="both"/>
        <w:rPr>
          <w:rFonts w:ascii="Candara" w:eastAsia="Times New Roman" w:hAnsi="Candara" w:cs="Times New Roman"/>
          <w:b/>
          <w:bCs/>
          <w:sz w:val="24"/>
          <w:szCs w:val="24"/>
          <w:lang w:eastAsia="hr-HR"/>
        </w:rPr>
      </w:pPr>
      <w:r w:rsidRPr="00B034C9">
        <w:rPr>
          <w:rFonts w:ascii="Candara" w:hAnsi="Candara" w:cs="Times New Roman"/>
          <w:b/>
          <w:bCs/>
          <w:sz w:val="24"/>
          <w:szCs w:val="24"/>
        </w:rPr>
        <w:t>3.</w:t>
      </w:r>
      <w:r w:rsidRPr="00B034C9">
        <w:rPr>
          <w:rFonts w:ascii="Candara" w:eastAsia="Times New Roman" w:hAnsi="Candara" w:cs="Times New Roman"/>
          <w:b/>
          <w:bCs/>
          <w:sz w:val="24"/>
          <w:szCs w:val="24"/>
          <w:lang w:eastAsia="hr-HR"/>
        </w:rPr>
        <w:t xml:space="preserve"> </w:t>
      </w:r>
      <w:r w:rsidRPr="0016303B">
        <w:rPr>
          <w:rStyle w:val="Naslov4Char"/>
          <w:rFonts w:ascii="Candara" w:hAnsi="Candara"/>
          <w:sz w:val="24"/>
          <w:szCs w:val="24"/>
        </w:rPr>
        <w:t>Opći rast životnog standarda uz razvoj ljudskih potencijala i mjera socijalne politike</w:t>
      </w:r>
    </w:p>
    <w:p w14:paraId="3B93CCBB" w14:textId="77777777" w:rsidR="00ED55D5" w:rsidRPr="00B034C9" w:rsidRDefault="00ED55D5" w:rsidP="0047630A">
      <w:pPr>
        <w:spacing w:after="0" w:line="240" w:lineRule="auto"/>
        <w:jc w:val="both"/>
        <w:rPr>
          <w:rFonts w:ascii="Candara" w:eastAsia="Times New Roman" w:hAnsi="Candara" w:cs="Times New Roman"/>
          <w:b/>
          <w:bCs/>
          <w:sz w:val="24"/>
          <w:szCs w:val="24"/>
          <w:lang w:eastAsia="hr-HR"/>
        </w:rPr>
      </w:pPr>
    </w:p>
    <w:p w14:paraId="5C32CA75" w14:textId="238DD069" w:rsidR="00430511" w:rsidRPr="00B034C9" w:rsidRDefault="00430511" w:rsidP="0047630A">
      <w:pPr>
        <w:spacing w:after="0" w:line="240" w:lineRule="auto"/>
        <w:jc w:val="both"/>
        <w:rPr>
          <w:rFonts w:ascii="Candara" w:eastAsia="Times New Roman" w:hAnsi="Candara" w:cs="Times New Roman"/>
          <w:b/>
          <w:bCs/>
          <w:sz w:val="24"/>
          <w:szCs w:val="24"/>
          <w:lang w:eastAsia="hr-HR"/>
        </w:rPr>
      </w:pPr>
    </w:p>
    <w:p w14:paraId="7A09465C" w14:textId="77777777" w:rsidR="00430511" w:rsidRPr="00B034C9" w:rsidRDefault="00430511" w:rsidP="00430511">
      <w:pPr>
        <w:jc w:val="both"/>
        <w:rPr>
          <w:rFonts w:ascii="Candara" w:hAnsi="Candara" w:cs="Times New Roman"/>
          <w:sz w:val="24"/>
          <w:szCs w:val="24"/>
        </w:rPr>
      </w:pPr>
      <w:r w:rsidRPr="00B034C9">
        <w:rPr>
          <w:rFonts w:ascii="Candara" w:hAnsi="Candara" w:cs="Times New Roman"/>
          <w:sz w:val="24"/>
          <w:szCs w:val="24"/>
        </w:rPr>
        <w:t>Visoka kvaliteta života znači i visoku kvalitetu usluga za stanovništvo, a to ne podrazumijeva samo osnovne potrebe svakog pojedinca, već sva ona dobra koja stanovnicima osiguravaju kvalitetu življenja. Jedan od najznačajnijih potencijala Općine Gračac su njegovi stanovnici, stoga je potrebno osigurati i stvoriti sredinu privlačnu za življenje, osobni i profesionalni razvoj, osigurati sadržaje za sve skupine stanovništva te osigurati dostupnost javnim prostorima i sadržajima.</w:t>
      </w:r>
    </w:p>
    <w:p w14:paraId="50DD41F7" w14:textId="77777777" w:rsidR="00430511" w:rsidRPr="00B034C9" w:rsidRDefault="00430511" w:rsidP="00430511">
      <w:pPr>
        <w:jc w:val="both"/>
        <w:rPr>
          <w:rFonts w:ascii="Candara" w:hAnsi="Candara" w:cs="Times New Roman"/>
          <w:sz w:val="24"/>
          <w:szCs w:val="24"/>
        </w:rPr>
      </w:pPr>
      <w:r w:rsidRPr="00B034C9">
        <w:rPr>
          <w:rFonts w:ascii="Candara" w:hAnsi="Candara" w:cs="Times New Roman"/>
          <w:sz w:val="24"/>
          <w:szCs w:val="24"/>
        </w:rPr>
        <w:t xml:space="preserve">U svrhu unaprjeđenja kvalitete života u zajednici, Općina Gračac teži biti primjer socijalne osjetljivosti za najugroženije skupine stanovništva. Socijalna i društvena osjetljivost mjeri se razinom opremljenosti društva sadržajima za djecu i mlade, podršci koja se osigurava obiteljima s malom djecom i zaposlenim majkama te osobama treće dobi, posebno starim i bolesnim. </w:t>
      </w:r>
    </w:p>
    <w:p w14:paraId="206F385D" w14:textId="747AD895" w:rsidR="00AA2AE1" w:rsidRDefault="00430511" w:rsidP="006F0EDA">
      <w:pPr>
        <w:jc w:val="both"/>
        <w:rPr>
          <w:rFonts w:ascii="Candara" w:hAnsi="Candara" w:cs="Times New Roman"/>
          <w:sz w:val="24"/>
          <w:szCs w:val="24"/>
        </w:rPr>
      </w:pPr>
      <w:r w:rsidRPr="00B034C9">
        <w:rPr>
          <w:rFonts w:ascii="Candara" w:hAnsi="Candara" w:cs="Times New Roman"/>
          <w:sz w:val="24"/>
          <w:szCs w:val="24"/>
        </w:rPr>
        <w:t xml:space="preserve">Stanovnicima je potrebno osigurati višu kvalitetu života u svim područjima, treba potaknuti usvajanje vrijednosti i načina života koji omogućavaju ostvarenje koncepta preventivnog </w:t>
      </w:r>
      <w:r w:rsidRPr="00B034C9">
        <w:rPr>
          <w:rFonts w:ascii="Candara" w:hAnsi="Candara" w:cs="Times New Roman"/>
          <w:sz w:val="24"/>
          <w:szCs w:val="24"/>
        </w:rPr>
        <w:lastRenderedPageBreak/>
        <w:t>očuvanja i unapređenja zdravlja, pri čemu je posebnu skrb potrebno usmjeriti na ugrožene ciljne skupine. Stoga je potrebno unaprijediti zdravstvene i socijalne usluge, poticati razvoj izvaninstitucionalnih oblika socijalne i zdravstvene skrbi, razvoj programa socijalne uključenosti za osobe s invaliditetom i ranjive socijalne skupine stanovništva, jačati socijalnu osjetljivost stanovništva prema osobama s invaliditetom i ranjivim socijalnim skupinama stanovništva, unaprijediti ljudske resurse za pružanje pomoći osobama s invaliditetom, za pružanje usluga socijalno isključenim skupinama stanovništva i poticati volontiranje u području socijalnih usluga.</w:t>
      </w:r>
      <w:r w:rsidR="006F0EDA">
        <w:rPr>
          <w:rFonts w:ascii="Candara" w:hAnsi="Candara" w:cs="Times New Roman"/>
          <w:sz w:val="24"/>
          <w:szCs w:val="24"/>
        </w:rPr>
        <w:t xml:space="preserve">  </w:t>
      </w:r>
      <w:r w:rsidR="00130E58" w:rsidRPr="00B034C9">
        <w:rPr>
          <w:rFonts w:ascii="Candara" w:hAnsi="Candara" w:cs="Times New Roman"/>
          <w:sz w:val="24"/>
          <w:szCs w:val="24"/>
        </w:rPr>
        <w:t>P</w:t>
      </w:r>
      <w:r w:rsidR="009664C9" w:rsidRPr="00B034C9">
        <w:rPr>
          <w:rFonts w:ascii="Candara" w:hAnsi="Candara" w:cs="Times New Roman"/>
          <w:sz w:val="24"/>
          <w:szCs w:val="24"/>
        </w:rPr>
        <w:t>od ovaj prioritet pripada i</w:t>
      </w:r>
      <w:r w:rsidR="00AA2AE1" w:rsidRPr="00B034C9">
        <w:rPr>
          <w:rFonts w:ascii="Candara" w:hAnsi="Candara" w:cs="Times New Roman"/>
          <w:sz w:val="24"/>
          <w:szCs w:val="24"/>
        </w:rPr>
        <w:t xml:space="preserve"> protupožarna zaštita. Ona podrazumijeva planiranje zaštite od požara, propisivanje mjera zaštite od požara građevina, ustrojavanje subjekata zaštite od požara, provođenje mjera zaštite od požara, financiranje zaštite od požara te osposobljavanje i ovlašćivanje za obavljanje poslova zaštite od požara, a s ciljem zaštite života, zdravlja i sigurnosti ljudi i životinja te sigurnosti materijalnih dobara, okoliša i prirode od požara. Općina </w:t>
      </w:r>
      <w:r w:rsidR="00CA59B7" w:rsidRPr="00B034C9">
        <w:rPr>
          <w:rFonts w:ascii="Candara" w:hAnsi="Candara" w:cs="Times New Roman"/>
          <w:sz w:val="24"/>
          <w:szCs w:val="24"/>
        </w:rPr>
        <w:t>Gračac</w:t>
      </w:r>
      <w:r w:rsidR="00AA2AE1" w:rsidRPr="00B034C9">
        <w:rPr>
          <w:rFonts w:ascii="Candara" w:hAnsi="Candara" w:cs="Times New Roman"/>
          <w:sz w:val="24"/>
          <w:szCs w:val="24"/>
        </w:rPr>
        <w:t xml:space="preserve"> svake godine osigurava financijska sredstva za izvršavanje programskih zadataka Vatrogasne zajednice </w:t>
      </w:r>
      <w:r w:rsidR="00CA59B7" w:rsidRPr="00B034C9">
        <w:rPr>
          <w:rFonts w:ascii="Candara" w:hAnsi="Candara" w:cs="Times New Roman"/>
          <w:sz w:val="24"/>
          <w:szCs w:val="24"/>
        </w:rPr>
        <w:t>Općine Gračac</w:t>
      </w:r>
      <w:r w:rsidR="00AA2AE1" w:rsidRPr="00B034C9">
        <w:rPr>
          <w:rFonts w:ascii="Candara" w:hAnsi="Candara" w:cs="Times New Roman"/>
          <w:sz w:val="24"/>
          <w:szCs w:val="24"/>
        </w:rPr>
        <w:t>, te se odnosi na donošenje plana zaštite od požara, praćenje i unaprjeđivanje rada Vatrogasne zajednice i DVD – a na području Općine, kao i organiziranje i unaprjeđivanje stručno tehničkih poslova</w:t>
      </w:r>
      <w:r w:rsidR="00CA59B7" w:rsidRPr="00B034C9">
        <w:rPr>
          <w:rFonts w:ascii="Candara" w:hAnsi="Candara" w:cs="Times New Roman"/>
          <w:sz w:val="24"/>
          <w:szCs w:val="24"/>
        </w:rPr>
        <w:t>.</w:t>
      </w:r>
      <w:r w:rsidR="006F0EDA">
        <w:rPr>
          <w:rFonts w:ascii="Candara" w:hAnsi="Candara" w:cs="Times New Roman"/>
          <w:sz w:val="24"/>
          <w:szCs w:val="24"/>
        </w:rPr>
        <w:t xml:space="preserve"> </w:t>
      </w:r>
      <w:r w:rsidR="00AA2AE1" w:rsidRPr="00B034C9">
        <w:rPr>
          <w:rFonts w:ascii="Candara" w:hAnsi="Candara" w:cs="Times New Roman"/>
          <w:sz w:val="24"/>
          <w:szCs w:val="24"/>
        </w:rPr>
        <w:t>Srodno tome, ovaj prioritet obuhvaća i civilnu zaštitu. Civilna zaštita podrazumijeva organizaciju čiji je zadatak pomaganje i spašavanje civilnog stanovništva u izvanrednim situacijama. Ovaj prioritet podrazumijeva podizanje nivoa zaštite kako bi ista mogla pravovremeno i učinkovito reagirati. Unaprjeđenje sustava odnosi se na osiguranje financijskih sredstava u svrhu provedbe potrebnih aktivnosti održavanja Plana zaštite i spašavanja, nabavu opreme za civilnu zaštitu, te sufinanciranje rada Hrvatske gorske službe spašavanja</w:t>
      </w:r>
      <w:r w:rsidR="00EB2AAC" w:rsidRPr="00B034C9">
        <w:rPr>
          <w:rFonts w:ascii="Candara" w:hAnsi="Candara" w:cs="Times New Roman"/>
          <w:sz w:val="24"/>
          <w:szCs w:val="24"/>
        </w:rPr>
        <w:t>.</w:t>
      </w:r>
    </w:p>
    <w:p w14:paraId="658EEC4C" w14:textId="77777777" w:rsidR="006423EA" w:rsidRDefault="006423EA" w:rsidP="00AA2AE1">
      <w:pPr>
        <w:autoSpaceDE w:val="0"/>
        <w:autoSpaceDN w:val="0"/>
        <w:adjustRightInd w:val="0"/>
        <w:spacing w:after="0" w:line="240" w:lineRule="auto"/>
        <w:jc w:val="both"/>
        <w:rPr>
          <w:rFonts w:ascii="Candara" w:hAnsi="Candara" w:cs="Times New Roman"/>
          <w:sz w:val="24"/>
          <w:szCs w:val="24"/>
        </w:rPr>
      </w:pPr>
    </w:p>
    <w:p w14:paraId="79B58148" w14:textId="77777777" w:rsidR="006423EA" w:rsidRDefault="006423EA" w:rsidP="00AA2AE1">
      <w:pPr>
        <w:autoSpaceDE w:val="0"/>
        <w:autoSpaceDN w:val="0"/>
        <w:adjustRightInd w:val="0"/>
        <w:spacing w:after="0" w:line="240" w:lineRule="auto"/>
        <w:jc w:val="both"/>
        <w:rPr>
          <w:rFonts w:ascii="Candara" w:hAnsi="Candara" w:cs="Times New Roman"/>
          <w:sz w:val="24"/>
          <w:szCs w:val="24"/>
        </w:rPr>
      </w:pPr>
    </w:p>
    <w:p w14:paraId="7FA40DAC" w14:textId="2523B2B9" w:rsidR="006423EA" w:rsidRPr="00B034C9" w:rsidRDefault="006423EA" w:rsidP="00AA2AE1">
      <w:pPr>
        <w:autoSpaceDE w:val="0"/>
        <w:autoSpaceDN w:val="0"/>
        <w:adjustRightInd w:val="0"/>
        <w:spacing w:after="0" w:line="240" w:lineRule="auto"/>
        <w:jc w:val="both"/>
        <w:rPr>
          <w:rFonts w:ascii="Candara" w:hAnsi="Candara" w:cs="Times New Roman"/>
          <w:sz w:val="24"/>
          <w:szCs w:val="24"/>
        </w:rPr>
      </w:pPr>
      <w:r>
        <w:rPr>
          <w:rFonts w:ascii="Candara" w:hAnsi="Candara" w:cs="Times New Roman"/>
          <w:sz w:val="24"/>
          <w:szCs w:val="24"/>
        </w:rPr>
        <w:t xml:space="preserve">Prioritet </w:t>
      </w:r>
      <w:r w:rsidRPr="006423EA">
        <w:rPr>
          <w:rFonts w:ascii="Candara" w:hAnsi="Candara" w:cs="Times New Roman"/>
          <w:sz w:val="24"/>
          <w:szCs w:val="24"/>
        </w:rPr>
        <w:t>3. Opći rast životnog standarda uz razvoj ljudskih potencijala i mjera socijalne politike</w:t>
      </w:r>
      <w:r>
        <w:rPr>
          <w:rFonts w:ascii="Candara" w:hAnsi="Candara" w:cs="Times New Roman"/>
          <w:sz w:val="24"/>
          <w:szCs w:val="24"/>
        </w:rPr>
        <w:t xml:space="preserve"> usklađen je s Planom razvoja Zadarske županije 2021. – 2027. te posebnim ciljevima: </w:t>
      </w:r>
      <w:r w:rsidRPr="006423EA">
        <w:rPr>
          <w:rFonts w:ascii="Candara" w:hAnsi="Candara" w:cs="Times New Roman"/>
          <w:sz w:val="24"/>
          <w:szCs w:val="24"/>
        </w:rPr>
        <w:t>6. Povećanje usklađenosti odgojno-obrazovnog sustava s potrebama društva i gospodarstva</w:t>
      </w:r>
      <w:r w:rsidR="00075E63">
        <w:rPr>
          <w:rFonts w:ascii="Candara" w:hAnsi="Candara" w:cs="Times New Roman"/>
          <w:sz w:val="24"/>
          <w:szCs w:val="24"/>
        </w:rPr>
        <w:t xml:space="preserve"> i </w:t>
      </w:r>
      <w:r w:rsidR="00075E63" w:rsidRPr="00075E63">
        <w:rPr>
          <w:rFonts w:ascii="Candara" w:hAnsi="Candara" w:cs="Times New Roman"/>
          <w:sz w:val="24"/>
          <w:szCs w:val="24"/>
        </w:rPr>
        <w:t>11. Unaprjeđenje sustava za jačanje otpornosti Zadarske županije.</w:t>
      </w:r>
    </w:p>
    <w:p w14:paraId="27DE2CB0" w14:textId="11653242" w:rsidR="005421C7" w:rsidRPr="00B034C9" w:rsidRDefault="005421C7" w:rsidP="00430511">
      <w:pPr>
        <w:jc w:val="both"/>
        <w:rPr>
          <w:rFonts w:ascii="Candara" w:hAnsi="Candara" w:cs="Times New Roman"/>
          <w:sz w:val="24"/>
          <w:szCs w:val="24"/>
        </w:rPr>
      </w:pPr>
    </w:p>
    <w:tbl>
      <w:tblPr>
        <w:tblStyle w:val="ivopisnatablicareetke7-isticanje5"/>
        <w:tblW w:w="0" w:type="auto"/>
        <w:tblLook w:val="04A0" w:firstRow="1" w:lastRow="0" w:firstColumn="1" w:lastColumn="0" w:noHBand="0" w:noVBand="1"/>
      </w:tblPr>
      <w:tblGrid>
        <w:gridCol w:w="3544"/>
        <w:gridCol w:w="5502"/>
      </w:tblGrid>
      <w:tr w:rsidR="005421C7" w:rsidRPr="00B034C9" w14:paraId="2EDE793D" w14:textId="77777777" w:rsidTr="00786109">
        <w:trPr>
          <w:cnfStyle w:val="100000000000" w:firstRow="1" w:lastRow="0" w:firstColumn="0" w:lastColumn="0" w:oddVBand="0" w:evenVBand="0" w:oddHBand="0" w:evenHBand="0" w:firstRowFirstColumn="0" w:firstRowLastColumn="0" w:lastRowFirstColumn="0" w:lastRowLastColumn="0"/>
          <w:trHeight w:val="590"/>
        </w:trPr>
        <w:tc>
          <w:tcPr>
            <w:cnfStyle w:val="001000000100" w:firstRow="0" w:lastRow="0" w:firstColumn="1" w:lastColumn="0" w:oddVBand="0" w:evenVBand="0" w:oddHBand="0" w:evenHBand="0" w:firstRowFirstColumn="1" w:firstRowLastColumn="0" w:lastRowFirstColumn="0" w:lastRowLastColumn="0"/>
            <w:tcW w:w="3544" w:type="dxa"/>
          </w:tcPr>
          <w:p w14:paraId="2016CC06" w14:textId="77777777" w:rsidR="005421C7" w:rsidRPr="00B034C9" w:rsidRDefault="005421C7" w:rsidP="000848E4">
            <w:pPr>
              <w:autoSpaceDE w:val="0"/>
              <w:autoSpaceDN w:val="0"/>
              <w:adjustRightInd w:val="0"/>
              <w:jc w:val="cente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w:t>
            </w:r>
          </w:p>
        </w:tc>
        <w:tc>
          <w:tcPr>
            <w:tcW w:w="5502" w:type="dxa"/>
          </w:tcPr>
          <w:p w14:paraId="259DB967" w14:textId="77777777" w:rsidR="005421C7" w:rsidRPr="00B034C9" w:rsidRDefault="005421C7" w:rsidP="000848E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MJERE</w:t>
            </w:r>
          </w:p>
        </w:tc>
      </w:tr>
      <w:tr w:rsidR="005421C7" w:rsidRPr="00B034C9" w14:paraId="2C5120D6" w14:textId="77777777" w:rsidTr="00786109">
        <w:trPr>
          <w:cnfStyle w:val="000000100000" w:firstRow="0" w:lastRow="0" w:firstColumn="0" w:lastColumn="0" w:oddVBand="0" w:evenVBand="0" w:oddHBand="1"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3544" w:type="dxa"/>
            <w:vMerge w:val="restart"/>
          </w:tcPr>
          <w:p w14:paraId="4627CD60" w14:textId="09207E27" w:rsidR="005421C7" w:rsidRPr="00B16762" w:rsidRDefault="005421C7" w:rsidP="00B16762">
            <w:pPr>
              <w:autoSpaceDE w:val="0"/>
              <w:autoSpaceDN w:val="0"/>
              <w:adjustRightInd w:val="0"/>
              <w:jc w:val="center"/>
              <w:rPr>
                <w:rFonts w:ascii="Candara" w:hAnsi="Candara" w:cs="Times New Roman"/>
                <w:b/>
                <w:bCs/>
                <w:color w:val="auto"/>
                <w:sz w:val="24"/>
                <w:szCs w:val="24"/>
              </w:rPr>
            </w:pPr>
            <w:r w:rsidRPr="00B16762">
              <w:rPr>
                <w:rFonts w:ascii="Candara" w:hAnsi="Candara" w:cs="Times New Roman"/>
                <w:color w:val="auto"/>
                <w:sz w:val="24"/>
                <w:szCs w:val="24"/>
              </w:rPr>
              <w:t xml:space="preserve">PRIORITET 3: </w:t>
            </w:r>
            <w:r w:rsidR="00C43974" w:rsidRPr="00B16762">
              <w:rPr>
                <w:rFonts w:ascii="Candara" w:hAnsi="Candara" w:cs="Times New Roman"/>
                <w:color w:val="auto"/>
                <w:sz w:val="24"/>
                <w:szCs w:val="24"/>
              </w:rPr>
              <w:t>OPĆI RAST ŽIVOTNOG STANDARDA UZ RAZVOJ LJUDSKIH POTENCIJALA I MJERA SOCIJALNE POLITIKE</w:t>
            </w:r>
          </w:p>
          <w:p w14:paraId="7FFEB257" w14:textId="77777777" w:rsidR="005421C7" w:rsidRPr="00B16762" w:rsidRDefault="005421C7" w:rsidP="000848E4">
            <w:pPr>
              <w:autoSpaceDE w:val="0"/>
              <w:autoSpaceDN w:val="0"/>
              <w:adjustRightInd w:val="0"/>
              <w:jc w:val="center"/>
              <w:rPr>
                <w:rFonts w:ascii="Candara" w:hAnsi="Candara" w:cs="Times New Roman"/>
                <w:b/>
                <w:bCs/>
                <w:color w:val="auto"/>
                <w:sz w:val="24"/>
                <w:szCs w:val="24"/>
              </w:rPr>
            </w:pPr>
          </w:p>
          <w:p w14:paraId="690CA4F8" w14:textId="77777777" w:rsidR="005421C7" w:rsidRPr="00B16762" w:rsidRDefault="005421C7" w:rsidP="000848E4">
            <w:pPr>
              <w:autoSpaceDE w:val="0"/>
              <w:autoSpaceDN w:val="0"/>
              <w:adjustRightInd w:val="0"/>
              <w:jc w:val="center"/>
              <w:rPr>
                <w:rFonts w:ascii="Candara" w:hAnsi="Candara" w:cs="Times New Roman"/>
                <w:color w:val="auto"/>
                <w:sz w:val="24"/>
                <w:szCs w:val="24"/>
              </w:rPr>
            </w:pPr>
          </w:p>
        </w:tc>
        <w:tc>
          <w:tcPr>
            <w:tcW w:w="5502" w:type="dxa"/>
          </w:tcPr>
          <w:p w14:paraId="18C3D864" w14:textId="1DE80CEC" w:rsidR="005421C7" w:rsidRPr="00B16762" w:rsidRDefault="00B16762" w:rsidP="005421C7">
            <w:pPr>
              <w:tabs>
                <w:tab w:val="left" w:pos="1815"/>
              </w:tabs>
              <w:ind w:left="426" w:hanging="426"/>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6.6.: Poticanje suradnje i jačanje sustava, programa i mjera za unaprjeđenje regionalnog tržišta rada i poticanje samozapošljavanja</w:t>
            </w:r>
          </w:p>
        </w:tc>
      </w:tr>
      <w:tr w:rsidR="005421C7" w:rsidRPr="00B034C9" w14:paraId="3DEB7290" w14:textId="77777777" w:rsidTr="006F0EDA">
        <w:trPr>
          <w:trHeight w:val="807"/>
        </w:trPr>
        <w:tc>
          <w:tcPr>
            <w:cnfStyle w:val="001000000000" w:firstRow="0" w:lastRow="0" w:firstColumn="1" w:lastColumn="0" w:oddVBand="0" w:evenVBand="0" w:oddHBand="0" w:evenHBand="0" w:firstRowFirstColumn="0" w:firstRowLastColumn="0" w:lastRowFirstColumn="0" w:lastRowLastColumn="0"/>
            <w:tcW w:w="3544" w:type="dxa"/>
            <w:vMerge/>
          </w:tcPr>
          <w:p w14:paraId="3F658789" w14:textId="77777777" w:rsidR="005421C7" w:rsidRPr="00B16762" w:rsidRDefault="005421C7" w:rsidP="000848E4">
            <w:pPr>
              <w:autoSpaceDE w:val="0"/>
              <w:autoSpaceDN w:val="0"/>
              <w:adjustRightInd w:val="0"/>
              <w:jc w:val="center"/>
              <w:rPr>
                <w:rFonts w:ascii="Candara" w:hAnsi="Candara" w:cs="Times New Roman"/>
                <w:color w:val="auto"/>
                <w:sz w:val="24"/>
                <w:szCs w:val="24"/>
              </w:rPr>
            </w:pPr>
          </w:p>
        </w:tc>
        <w:tc>
          <w:tcPr>
            <w:tcW w:w="5502" w:type="dxa"/>
          </w:tcPr>
          <w:p w14:paraId="5EECCFC4" w14:textId="548D0F29" w:rsidR="005421C7" w:rsidRPr="00B16762" w:rsidRDefault="00B16762" w:rsidP="0080265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ndara" w:hAnsi="Candara" w:cs="Times New Roman"/>
                <w:b/>
                <w:bCs/>
                <w:color w:val="auto"/>
                <w:sz w:val="24"/>
                <w:szCs w:val="24"/>
              </w:rPr>
            </w:pPr>
            <w:r w:rsidRPr="00B16762">
              <w:rPr>
                <w:rFonts w:ascii="Candara" w:hAnsi="Candara" w:cs="Times New Roman"/>
                <w:color w:val="auto"/>
                <w:sz w:val="24"/>
                <w:szCs w:val="24"/>
              </w:rPr>
              <w:t xml:space="preserve">Mjera 6.7.: Podrška osposobljavanju i integraciji teško </w:t>
            </w:r>
            <w:proofErr w:type="spellStart"/>
            <w:r w:rsidRPr="00B16762">
              <w:rPr>
                <w:rFonts w:ascii="Candara" w:hAnsi="Candara" w:cs="Times New Roman"/>
                <w:color w:val="auto"/>
                <w:sz w:val="24"/>
                <w:szCs w:val="24"/>
              </w:rPr>
              <w:t>zapošljivih</w:t>
            </w:r>
            <w:proofErr w:type="spellEnd"/>
            <w:r w:rsidRPr="00B16762">
              <w:rPr>
                <w:rFonts w:ascii="Candara" w:hAnsi="Candara" w:cs="Times New Roman"/>
                <w:color w:val="auto"/>
                <w:sz w:val="24"/>
                <w:szCs w:val="24"/>
              </w:rPr>
              <w:t xml:space="preserve"> skupina u tržište rada</w:t>
            </w:r>
          </w:p>
        </w:tc>
      </w:tr>
      <w:tr w:rsidR="009E3FFC" w:rsidRPr="00B034C9" w14:paraId="70268F31" w14:textId="77777777" w:rsidTr="00786109">
        <w:trPr>
          <w:cnfStyle w:val="000000100000" w:firstRow="0" w:lastRow="0" w:firstColumn="0" w:lastColumn="0" w:oddVBand="0" w:evenVBand="0" w:oddHBand="1" w:evenHBand="0" w:firstRowFirstColumn="0" w:firstRowLastColumn="0" w:lastRowFirstColumn="0" w:lastRowLastColumn="0"/>
          <w:trHeight w:val="1041"/>
        </w:trPr>
        <w:tc>
          <w:tcPr>
            <w:cnfStyle w:val="001000000000" w:firstRow="0" w:lastRow="0" w:firstColumn="1" w:lastColumn="0" w:oddVBand="0" w:evenVBand="0" w:oddHBand="0" w:evenHBand="0" w:firstRowFirstColumn="0" w:firstRowLastColumn="0" w:lastRowFirstColumn="0" w:lastRowLastColumn="0"/>
            <w:tcW w:w="3544" w:type="dxa"/>
            <w:vMerge/>
          </w:tcPr>
          <w:p w14:paraId="1F72E3E9" w14:textId="77777777" w:rsidR="009E3FFC" w:rsidRPr="00B16762" w:rsidRDefault="009E3FFC" w:rsidP="000848E4">
            <w:pPr>
              <w:autoSpaceDE w:val="0"/>
              <w:autoSpaceDN w:val="0"/>
              <w:adjustRightInd w:val="0"/>
              <w:jc w:val="center"/>
              <w:rPr>
                <w:rFonts w:ascii="Candara" w:hAnsi="Candara" w:cs="Times New Roman"/>
                <w:color w:val="auto"/>
                <w:sz w:val="24"/>
                <w:szCs w:val="24"/>
              </w:rPr>
            </w:pPr>
          </w:p>
        </w:tc>
        <w:tc>
          <w:tcPr>
            <w:tcW w:w="5502" w:type="dxa"/>
          </w:tcPr>
          <w:p w14:paraId="159E2CBA" w14:textId="11FD6931" w:rsidR="009E3FFC" w:rsidRPr="00B16762" w:rsidRDefault="00B16762" w:rsidP="000848E4">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11.1.: Jačanje kapaciteta sigurnosnih službi i sustava civilne zaštite kroz ulaganja u razvoj infrastrukture i primjenu novih tehnika i tehnologija</w:t>
            </w:r>
          </w:p>
        </w:tc>
      </w:tr>
      <w:tr w:rsidR="00B16762" w:rsidRPr="00B034C9" w14:paraId="444B900D" w14:textId="77777777" w:rsidTr="006F0EDA">
        <w:trPr>
          <w:trHeight w:val="850"/>
        </w:trPr>
        <w:tc>
          <w:tcPr>
            <w:cnfStyle w:val="001000000000" w:firstRow="0" w:lastRow="0" w:firstColumn="1" w:lastColumn="0" w:oddVBand="0" w:evenVBand="0" w:oddHBand="0" w:evenHBand="0" w:firstRowFirstColumn="0" w:firstRowLastColumn="0" w:lastRowFirstColumn="0" w:lastRowLastColumn="0"/>
            <w:tcW w:w="3544" w:type="dxa"/>
          </w:tcPr>
          <w:p w14:paraId="78CF0BC8" w14:textId="77777777" w:rsidR="00B16762" w:rsidRPr="00B16762" w:rsidRDefault="00B16762" w:rsidP="000848E4">
            <w:pPr>
              <w:autoSpaceDE w:val="0"/>
              <w:autoSpaceDN w:val="0"/>
              <w:adjustRightInd w:val="0"/>
              <w:jc w:val="center"/>
              <w:rPr>
                <w:rFonts w:ascii="Candara" w:hAnsi="Candara" w:cs="Times New Roman"/>
                <w:color w:val="auto"/>
                <w:sz w:val="24"/>
                <w:szCs w:val="24"/>
              </w:rPr>
            </w:pPr>
          </w:p>
        </w:tc>
        <w:tc>
          <w:tcPr>
            <w:tcW w:w="5502" w:type="dxa"/>
          </w:tcPr>
          <w:p w14:paraId="3A03F144" w14:textId="701362F2" w:rsidR="00B16762" w:rsidRPr="00B16762" w:rsidRDefault="00B16762" w:rsidP="000848E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ndara" w:hAnsi="Candara" w:cs="Times New Roman"/>
                <w:color w:val="auto"/>
                <w:sz w:val="24"/>
                <w:szCs w:val="24"/>
              </w:rPr>
            </w:pPr>
            <w:r w:rsidRPr="00B16762">
              <w:rPr>
                <w:rFonts w:ascii="Candara" w:hAnsi="Candara" w:cs="Times New Roman"/>
                <w:color w:val="auto"/>
                <w:sz w:val="24"/>
                <w:szCs w:val="24"/>
              </w:rPr>
              <w:t>Mjera 11.2.: Jačanje ljudskih kapaciteta i uvjeta rada sigurnosnih službi i sustava civilne zaštite</w:t>
            </w:r>
          </w:p>
        </w:tc>
      </w:tr>
    </w:tbl>
    <w:p w14:paraId="0A1AA3E9" w14:textId="77777777" w:rsidR="00B16762" w:rsidRPr="00B034C9" w:rsidRDefault="00B16762" w:rsidP="00CE5982">
      <w:pPr>
        <w:spacing w:after="0" w:line="240" w:lineRule="auto"/>
        <w:jc w:val="both"/>
        <w:rPr>
          <w:rFonts w:ascii="Candara" w:eastAsia="Times New Roman" w:hAnsi="Candara" w:cs="Times New Roman"/>
          <w:b/>
          <w:bCs/>
          <w:color w:val="000000"/>
          <w:sz w:val="24"/>
          <w:szCs w:val="24"/>
          <w:lang w:eastAsia="hr-HR"/>
        </w:rPr>
      </w:pPr>
    </w:p>
    <w:p w14:paraId="00CC1597" w14:textId="3AFD3034" w:rsidR="00C85EBD" w:rsidRPr="00B034C9" w:rsidRDefault="003F4436" w:rsidP="003F4436">
      <w:pPr>
        <w:pStyle w:val="Naslov1"/>
        <w:rPr>
          <w:rFonts w:ascii="Candara" w:hAnsi="Candara" w:cs="Times New Roman"/>
          <w:color w:val="8D4121" w:themeColor="accent2" w:themeShade="BF"/>
        </w:rPr>
      </w:pPr>
      <w:bookmarkStart w:id="29" w:name="_Toc214524117"/>
      <w:r w:rsidRPr="00B034C9">
        <w:rPr>
          <w:rFonts w:ascii="Candara" w:hAnsi="Candara" w:cs="Times New Roman"/>
          <w:color w:val="8D4121" w:themeColor="accent2" w:themeShade="BF"/>
        </w:rPr>
        <w:t>4. Popis mjera za provedbu odabranih posebnih ciljeva s ključnim aktivnostima i pripadajućim pokazateljima rezultata</w:t>
      </w:r>
      <w:bookmarkEnd w:id="29"/>
    </w:p>
    <w:p w14:paraId="2F3535A7" w14:textId="275817EB" w:rsidR="0060029A" w:rsidRPr="00B034C9" w:rsidRDefault="0060029A" w:rsidP="00C85EBD">
      <w:pPr>
        <w:rPr>
          <w:rFonts w:ascii="Candara" w:hAnsi="Candara" w:cs="Times New Roman"/>
          <w:sz w:val="24"/>
          <w:szCs w:val="24"/>
        </w:rPr>
      </w:pPr>
    </w:p>
    <w:p w14:paraId="4DCA6E78" w14:textId="05262476" w:rsidR="003F4436" w:rsidRPr="00B034C9" w:rsidRDefault="003F4436" w:rsidP="003F4436">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color w:val="3B3838"/>
          <w:sz w:val="24"/>
          <w:szCs w:val="24"/>
        </w:rPr>
        <w:t>U ovome poglavlju</w:t>
      </w:r>
      <w:r w:rsidRPr="00B034C9">
        <w:rPr>
          <w:rFonts w:ascii="Candara" w:hAnsi="Candara" w:cs="Times New Roman"/>
          <w:b/>
          <w:bCs/>
          <w:color w:val="3B3838"/>
          <w:sz w:val="24"/>
          <w:szCs w:val="24"/>
        </w:rPr>
        <w:t xml:space="preserve"> </w:t>
      </w:r>
      <w:r w:rsidRPr="00B034C9">
        <w:rPr>
          <w:rFonts w:ascii="Candara" w:hAnsi="Candara" w:cs="Times New Roman"/>
          <w:sz w:val="24"/>
          <w:szCs w:val="24"/>
        </w:rPr>
        <w:t>razrađene su mjere koje uz opis i ključne aktivnosti sadrže precizno definirane korisnike, očekivane rezultate, razdoblje provedbe te indikatore za vrednovanje razine doprinosa pojedine mjere konkretnom prioritetu.</w:t>
      </w:r>
    </w:p>
    <w:p w14:paraId="6BD7661D" w14:textId="77777777" w:rsidR="001D3E35" w:rsidRPr="00B034C9" w:rsidRDefault="001D3E35" w:rsidP="003F4436">
      <w:pPr>
        <w:autoSpaceDE w:val="0"/>
        <w:autoSpaceDN w:val="0"/>
        <w:adjustRightInd w:val="0"/>
        <w:spacing w:after="0" w:line="240" w:lineRule="auto"/>
        <w:jc w:val="both"/>
        <w:rPr>
          <w:rFonts w:ascii="Candara" w:hAnsi="Candara" w:cs="Times New Roman"/>
          <w:sz w:val="24"/>
          <w:szCs w:val="24"/>
        </w:rPr>
      </w:pPr>
    </w:p>
    <w:p w14:paraId="23764F4B" w14:textId="77777777" w:rsidR="00454803" w:rsidRPr="00B034C9" w:rsidRDefault="00454803" w:rsidP="003F4436">
      <w:pPr>
        <w:autoSpaceDE w:val="0"/>
        <w:autoSpaceDN w:val="0"/>
        <w:adjustRightInd w:val="0"/>
        <w:spacing w:after="0" w:line="240" w:lineRule="auto"/>
        <w:jc w:val="both"/>
        <w:rPr>
          <w:rFonts w:ascii="Candara" w:hAnsi="Candara" w:cs="Times New Roman"/>
          <w:sz w:val="24"/>
          <w:szCs w:val="24"/>
        </w:rPr>
      </w:pPr>
    </w:p>
    <w:p w14:paraId="799A5A73" w14:textId="471E5C75" w:rsidR="0060029A" w:rsidRPr="00B034C9" w:rsidRDefault="007B06A1" w:rsidP="007B06A1">
      <w:pPr>
        <w:pStyle w:val="Naslov2"/>
        <w:rPr>
          <w:rFonts w:ascii="Candara" w:hAnsi="Candara" w:cs="Times New Roman"/>
          <w:color w:val="8D4121" w:themeColor="accent2" w:themeShade="BF"/>
          <w:sz w:val="28"/>
          <w:szCs w:val="28"/>
        </w:rPr>
      </w:pPr>
      <w:bookmarkStart w:id="30" w:name="_Toc214524118"/>
      <w:r w:rsidRPr="00B034C9">
        <w:rPr>
          <w:rFonts w:ascii="Candara" w:hAnsi="Candara" w:cs="Times New Roman"/>
          <w:color w:val="8D4121" w:themeColor="accent2" w:themeShade="BF"/>
          <w:sz w:val="28"/>
          <w:szCs w:val="28"/>
        </w:rPr>
        <w:t>4.1. Mjere za razvoj konkurentnog i održivog gospodarstva zasnovanog na poduzetničkoj klimi, poljoprivredi i raznovrsnoj turističkoj ponudi</w:t>
      </w:r>
      <w:bookmarkEnd w:id="30"/>
    </w:p>
    <w:p w14:paraId="50B4D412" w14:textId="7D53A50C" w:rsidR="00C85EBD" w:rsidRPr="00B034C9" w:rsidRDefault="00C85EBD" w:rsidP="00C85EBD">
      <w:pPr>
        <w:rPr>
          <w:rFonts w:ascii="Candara" w:hAnsi="Candara"/>
        </w:rPr>
      </w:pPr>
    </w:p>
    <w:tbl>
      <w:tblPr>
        <w:tblStyle w:val="Tablicapopisa3-isticanje2"/>
        <w:tblW w:w="9209" w:type="dxa"/>
        <w:tblLook w:val="04A0" w:firstRow="1" w:lastRow="0" w:firstColumn="1" w:lastColumn="0" w:noHBand="0" w:noVBand="1"/>
      </w:tblPr>
      <w:tblGrid>
        <w:gridCol w:w="2122"/>
        <w:gridCol w:w="7087"/>
      </w:tblGrid>
      <w:tr w:rsidR="00F57B29" w:rsidRPr="00B034C9" w14:paraId="641205A3" w14:textId="77777777" w:rsidTr="004062E8">
        <w:trPr>
          <w:cnfStyle w:val="100000000000" w:firstRow="1" w:lastRow="0" w:firstColumn="0" w:lastColumn="0" w:oddVBand="0" w:evenVBand="0" w:oddHBand="0" w:evenHBand="0" w:firstRowFirstColumn="0" w:firstRowLastColumn="0" w:lastRowFirstColumn="0" w:lastRowLastColumn="0"/>
          <w:trHeight w:val="1036"/>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1BDA0C38" w14:textId="77777777" w:rsidR="00F57B29" w:rsidRPr="00B034C9" w:rsidRDefault="00F57B29" w:rsidP="009A70B6">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17138CEC" w14:textId="19A44356" w:rsidR="00F57B29" w:rsidRPr="00B034C9" w:rsidRDefault="004062E8" w:rsidP="009A70B6">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F57B29" w:rsidRPr="00B034C9" w14:paraId="0A892FC3" w14:textId="77777777" w:rsidTr="004275FD">
        <w:trPr>
          <w:cnfStyle w:val="000000100000" w:firstRow="0" w:lastRow="0" w:firstColumn="0" w:lastColumn="0" w:oddVBand="0" w:evenVBand="0" w:oddHBand="1"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2122" w:type="dxa"/>
          </w:tcPr>
          <w:p w14:paraId="36F61A15" w14:textId="77777777" w:rsidR="007B3A71" w:rsidRPr="007B3A71" w:rsidRDefault="007B3A71" w:rsidP="007B3A71">
            <w:pPr>
              <w:rPr>
                <w:rFonts w:ascii="Candara" w:hAnsi="Candara" w:cs="Times New Roman"/>
                <w:sz w:val="24"/>
                <w:szCs w:val="24"/>
              </w:rPr>
            </w:pPr>
            <w:r w:rsidRPr="007B3A71">
              <w:rPr>
                <w:rFonts w:ascii="Candara" w:hAnsi="Candara" w:cs="Times New Roman"/>
                <w:sz w:val="24"/>
                <w:szCs w:val="24"/>
              </w:rPr>
              <w:t xml:space="preserve">Mjera 2.1. </w:t>
            </w:r>
          </w:p>
          <w:p w14:paraId="226F1822" w14:textId="7382E70B" w:rsidR="00F57B29" w:rsidRPr="00B034C9" w:rsidRDefault="00F57B29" w:rsidP="007B3A71">
            <w:pPr>
              <w:rPr>
                <w:rFonts w:ascii="Candara" w:hAnsi="Candara" w:cs="Times New Roman"/>
                <w:sz w:val="24"/>
                <w:szCs w:val="24"/>
              </w:rPr>
            </w:pPr>
          </w:p>
        </w:tc>
        <w:tc>
          <w:tcPr>
            <w:tcW w:w="7087" w:type="dxa"/>
          </w:tcPr>
          <w:p w14:paraId="1AFD82A2" w14:textId="67A7DDC9" w:rsidR="00F57B29" w:rsidRPr="00B034C9" w:rsidRDefault="007B3A71" w:rsidP="007B3A71">
            <w:pPr>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Razvoj, modernizacija i jačanje kapaciteta poduzetničke infrastrukture i potpornih institucija</w:t>
            </w:r>
          </w:p>
        </w:tc>
      </w:tr>
      <w:tr w:rsidR="00F57B29" w:rsidRPr="00B034C9" w14:paraId="03C9C4E0" w14:textId="77777777" w:rsidTr="005F7326">
        <w:trPr>
          <w:trHeight w:val="933"/>
        </w:trPr>
        <w:tc>
          <w:tcPr>
            <w:cnfStyle w:val="001000000000" w:firstRow="0" w:lastRow="0" w:firstColumn="1" w:lastColumn="0" w:oddVBand="0" w:evenVBand="0" w:oddHBand="0" w:evenHBand="0" w:firstRowFirstColumn="0" w:firstRowLastColumn="0" w:lastRowFirstColumn="0" w:lastRowLastColumn="0"/>
            <w:tcW w:w="2122" w:type="dxa"/>
          </w:tcPr>
          <w:p w14:paraId="4BF9F413"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4F156B7F" w14:textId="7B3FA6BD" w:rsidR="00F57B29" w:rsidRPr="00B034C9" w:rsidRDefault="00F57B29" w:rsidP="009A70B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poduzetnički</w:t>
            </w:r>
            <w:r w:rsidR="005F7326" w:rsidRPr="00B034C9">
              <w:rPr>
                <w:rFonts w:ascii="Candara" w:hAnsi="Candara" w:cs="Times New Roman"/>
                <w:sz w:val="24"/>
                <w:szCs w:val="24"/>
              </w:rPr>
              <w:t xml:space="preserve">, </w:t>
            </w:r>
            <w:r w:rsidRPr="00B034C9">
              <w:rPr>
                <w:rFonts w:ascii="Candara" w:hAnsi="Candara" w:cs="Times New Roman"/>
                <w:sz w:val="24"/>
                <w:szCs w:val="24"/>
              </w:rPr>
              <w:t>poljoprivredni</w:t>
            </w:r>
            <w:r w:rsidR="005F7326" w:rsidRPr="00B034C9">
              <w:rPr>
                <w:rFonts w:ascii="Candara" w:hAnsi="Candara" w:cs="Times New Roman"/>
                <w:sz w:val="24"/>
                <w:szCs w:val="24"/>
              </w:rPr>
              <w:t xml:space="preserve"> i turistički</w:t>
            </w:r>
            <w:r w:rsidRPr="00B034C9">
              <w:rPr>
                <w:rFonts w:ascii="Candara" w:hAnsi="Candara" w:cs="Times New Roman"/>
                <w:sz w:val="24"/>
                <w:szCs w:val="24"/>
              </w:rPr>
              <w:t xml:space="preserve"> sektor </w:t>
            </w:r>
            <w:r w:rsidR="005F7326" w:rsidRPr="00B034C9">
              <w:rPr>
                <w:rFonts w:ascii="Candara" w:hAnsi="Candara" w:cs="Times New Roman"/>
                <w:sz w:val="24"/>
                <w:szCs w:val="24"/>
              </w:rPr>
              <w:t xml:space="preserve">i infrastrukturu </w:t>
            </w:r>
            <w:r w:rsidRPr="00B034C9">
              <w:rPr>
                <w:rFonts w:ascii="Candara" w:hAnsi="Candara" w:cs="Times New Roman"/>
                <w:sz w:val="24"/>
                <w:szCs w:val="24"/>
              </w:rPr>
              <w:t xml:space="preserve">u općini </w:t>
            </w:r>
            <w:r w:rsidR="005F7326" w:rsidRPr="00B034C9">
              <w:rPr>
                <w:rFonts w:ascii="Candara" w:hAnsi="Candara" w:cs="Times New Roman"/>
                <w:sz w:val="24"/>
                <w:szCs w:val="24"/>
              </w:rPr>
              <w:t>Gračac</w:t>
            </w:r>
            <w:r w:rsidRPr="00B034C9">
              <w:rPr>
                <w:rFonts w:ascii="Candara" w:hAnsi="Candara" w:cs="Times New Roman"/>
                <w:sz w:val="24"/>
                <w:szCs w:val="24"/>
              </w:rPr>
              <w:t xml:space="preserve"> te financijski pomoći gospodarskim subjektima u njihovom poslovanju i provođenju aktivnosti i projekata.</w:t>
            </w:r>
            <w:r w:rsidR="003C0928">
              <w:rPr>
                <w:rFonts w:ascii="Candara" w:hAnsi="Candara" w:cs="Times New Roman"/>
                <w:sz w:val="24"/>
                <w:szCs w:val="24"/>
              </w:rPr>
              <w:t xml:space="preserve"> </w:t>
            </w:r>
          </w:p>
        </w:tc>
      </w:tr>
      <w:tr w:rsidR="00F57B29" w:rsidRPr="00B034C9" w14:paraId="74B758E4" w14:textId="77777777" w:rsidTr="00906E8F">
        <w:trPr>
          <w:cnfStyle w:val="000000100000" w:firstRow="0" w:lastRow="0" w:firstColumn="0" w:lastColumn="0" w:oddVBand="0" w:evenVBand="0" w:oddHBand="1" w:evenHBand="0" w:firstRowFirstColumn="0" w:firstRowLastColumn="0" w:lastRowFirstColumn="0" w:lastRowLastColumn="0"/>
          <w:trHeight w:val="2393"/>
        </w:trPr>
        <w:tc>
          <w:tcPr>
            <w:cnfStyle w:val="001000000000" w:firstRow="0" w:lastRow="0" w:firstColumn="1" w:lastColumn="0" w:oddVBand="0" w:evenVBand="0" w:oddHBand="0" w:evenHBand="0" w:firstRowFirstColumn="0" w:firstRowLastColumn="0" w:lastRowFirstColumn="0" w:lastRowLastColumn="0"/>
            <w:tcW w:w="2122" w:type="dxa"/>
          </w:tcPr>
          <w:p w14:paraId="6E9281C4"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796F9B19" w14:textId="75CDCE22" w:rsidR="00F57B29" w:rsidRPr="003C0928" w:rsidRDefault="00D81E40"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Dodjela subvencija poduzetnicima i obrtnicima</w:t>
            </w:r>
          </w:p>
          <w:p w14:paraId="499E0FDC" w14:textId="2E55A17F" w:rsidR="00F57B29" w:rsidRPr="003C0928" w:rsidRDefault="00D605F6"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themeColor="text1"/>
                <w:sz w:val="24"/>
                <w:szCs w:val="24"/>
              </w:rPr>
            </w:pPr>
            <w:r w:rsidRPr="003C0928">
              <w:rPr>
                <w:rFonts w:ascii="Candara" w:hAnsi="Candara" w:cs="Times New Roman"/>
                <w:color w:val="000000" w:themeColor="text1"/>
                <w:sz w:val="24"/>
                <w:szCs w:val="24"/>
              </w:rPr>
              <w:t>Izrada strateških gospodarskih dokumenata i projektne dokumentacije</w:t>
            </w:r>
          </w:p>
          <w:p w14:paraId="7465BC90" w14:textId="0B3573DD" w:rsidR="00F57B29" w:rsidRPr="003C0928" w:rsidRDefault="00D605F6" w:rsidP="003C0928">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Poticanje mjera u poljoprivredi</w:t>
            </w:r>
          </w:p>
          <w:p w14:paraId="4FD3357A" w14:textId="65F52386" w:rsidR="003C0928" w:rsidRPr="00697382" w:rsidRDefault="00A73EC3" w:rsidP="00697382">
            <w:pPr>
              <w:pStyle w:val="Odlomakpopisa"/>
              <w:numPr>
                <w:ilvl w:val="0"/>
                <w:numId w:val="23"/>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Sanacija poljskih puteva i odlagališta na poljoprivrednim zemljištima</w:t>
            </w:r>
          </w:p>
        </w:tc>
      </w:tr>
      <w:tr w:rsidR="00F57B29" w:rsidRPr="00B034C9" w14:paraId="4631277E" w14:textId="77777777" w:rsidTr="00610216">
        <w:trPr>
          <w:trHeight w:val="697"/>
        </w:trPr>
        <w:tc>
          <w:tcPr>
            <w:cnfStyle w:val="001000000000" w:firstRow="0" w:lastRow="0" w:firstColumn="1" w:lastColumn="0" w:oddVBand="0" w:evenVBand="0" w:oddHBand="0" w:evenHBand="0" w:firstRowFirstColumn="0" w:firstRowLastColumn="0" w:lastRowFirstColumn="0" w:lastRowLastColumn="0"/>
            <w:tcW w:w="2122" w:type="dxa"/>
          </w:tcPr>
          <w:p w14:paraId="38DA1F49"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22EF021F" w14:textId="57828A78" w:rsidR="00F57B29" w:rsidRPr="00B034C9" w:rsidRDefault="00F57B29" w:rsidP="009A70B6">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Općina </w:t>
            </w:r>
            <w:r w:rsidR="00487F06" w:rsidRPr="00B034C9">
              <w:rPr>
                <w:rFonts w:ascii="Candara" w:hAnsi="Candara" w:cs="Times New Roman"/>
                <w:sz w:val="24"/>
                <w:szCs w:val="24"/>
              </w:rPr>
              <w:t>Gračac</w:t>
            </w:r>
            <w:r w:rsidRPr="00B034C9">
              <w:rPr>
                <w:rFonts w:ascii="Candara" w:hAnsi="Candara" w:cs="Times New Roman"/>
                <w:sz w:val="24"/>
                <w:szCs w:val="24"/>
              </w:rPr>
              <w:t xml:space="preserve">, </w:t>
            </w:r>
            <w:r w:rsidR="003C0928">
              <w:rPr>
                <w:rFonts w:ascii="Candara" w:hAnsi="Candara" w:cs="Times New Roman"/>
                <w:sz w:val="24"/>
                <w:szCs w:val="24"/>
              </w:rPr>
              <w:t xml:space="preserve">Zadarska županija, LAG Lika, Turistička zajednica Zadarske županije, </w:t>
            </w:r>
            <w:r w:rsidRPr="00B034C9">
              <w:rPr>
                <w:rFonts w:ascii="Candara" w:hAnsi="Candara" w:cs="Times New Roman"/>
                <w:sz w:val="24"/>
                <w:szCs w:val="24"/>
              </w:rPr>
              <w:t>poslovni subjekti – poduzetnici i obrtnici</w:t>
            </w:r>
            <w:r w:rsidR="0018237F" w:rsidRPr="00B034C9">
              <w:rPr>
                <w:rFonts w:ascii="Candara" w:hAnsi="Candara" w:cs="Times New Roman"/>
                <w:sz w:val="24"/>
                <w:szCs w:val="24"/>
              </w:rPr>
              <w:t xml:space="preserve">, </w:t>
            </w:r>
            <w:r w:rsidR="00610216" w:rsidRPr="00B034C9">
              <w:rPr>
                <w:rFonts w:ascii="Candara" w:hAnsi="Candara" w:cs="Times New Roman"/>
                <w:sz w:val="24"/>
                <w:szCs w:val="24"/>
              </w:rPr>
              <w:t>Razvojna agencija Općine Gračac</w:t>
            </w:r>
          </w:p>
        </w:tc>
      </w:tr>
      <w:tr w:rsidR="00F57B29" w:rsidRPr="00B034C9" w14:paraId="6B200975" w14:textId="77777777" w:rsidTr="00597067">
        <w:trPr>
          <w:cnfStyle w:val="000000100000" w:firstRow="0" w:lastRow="0" w:firstColumn="0" w:lastColumn="0" w:oddVBand="0" w:evenVBand="0" w:oddHBand="1" w:evenHBand="0" w:firstRowFirstColumn="0" w:firstRowLastColumn="0" w:lastRowFirstColumn="0" w:lastRowLastColumn="0"/>
          <w:trHeight w:val="1810"/>
        </w:trPr>
        <w:tc>
          <w:tcPr>
            <w:cnfStyle w:val="001000000000" w:firstRow="0" w:lastRow="0" w:firstColumn="1" w:lastColumn="0" w:oddVBand="0" w:evenVBand="0" w:oddHBand="0" w:evenHBand="0" w:firstRowFirstColumn="0" w:firstRowLastColumn="0" w:lastRowFirstColumn="0" w:lastRowLastColumn="0"/>
            <w:tcW w:w="2122" w:type="dxa"/>
          </w:tcPr>
          <w:p w14:paraId="66C4EA82"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B655FFC" w14:textId="1FE43FF6" w:rsidR="00F57B29" w:rsidRPr="00B034C9" w:rsidRDefault="00597067" w:rsidP="009A70B6">
            <w:pPr>
              <w:tabs>
                <w:tab w:val="left" w:pos="1140"/>
              </w:tabs>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Povećana razina konkurentnosti malih i srednjih poduzetnika i obrtnika, razvijeni novi proizvodi, unaprijeđena proizvodnja, ostvareni bolji poslovni rezultati.</w:t>
            </w:r>
            <w:r w:rsidRPr="00B034C9">
              <w:rPr>
                <w:rFonts w:ascii="Candara" w:hAnsi="Candara" w:cs="Times New Roman"/>
              </w:rPr>
              <w:t xml:space="preserve"> </w:t>
            </w:r>
            <w:r w:rsidR="008C6D77" w:rsidRPr="00B034C9">
              <w:rPr>
                <w:rFonts w:ascii="Candara" w:hAnsi="Candara" w:cs="Times New Roman"/>
                <w:sz w:val="24"/>
                <w:szCs w:val="24"/>
              </w:rPr>
              <w:t>Povećana konkurentnost poljoprivredne djelatnosti i prepoznatljivost ruralne sredine.</w:t>
            </w:r>
            <w:r w:rsidR="0082536B" w:rsidRPr="00B034C9">
              <w:rPr>
                <w:rFonts w:ascii="Candara" w:hAnsi="Candara" w:cs="Times New Roman"/>
                <w:sz w:val="24"/>
                <w:szCs w:val="24"/>
              </w:rPr>
              <w:t xml:space="preserve"> Unaprijeđena turistička infrastruktura, kreirana turistička ponuda Općine obogaćena raznim sadržajima, povećan broj dolazaka turista/posjetitelja, otvorena radna mjesta.</w:t>
            </w:r>
            <w:r w:rsidR="003C0928">
              <w:rPr>
                <w:rFonts w:ascii="Candara" w:hAnsi="Candara" w:cs="Times New Roman"/>
                <w:sz w:val="24"/>
                <w:szCs w:val="24"/>
              </w:rPr>
              <w:t xml:space="preserve"> Bolja povezanost poljoprivrede i turizma („lokalno &amp; autentično“)</w:t>
            </w:r>
          </w:p>
        </w:tc>
      </w:tr>
      <w:tr w:rsidR="00F57B29" w:rsidRPr="00B034C9" w14:paraId="3DF66B1A" w14:textId="77777777" w:rsidTr="005607B0">
        <w:trPr>
          <w:trHeight w:val="1430"/>
        </w:trPr>
        <w:tc>
          <w:tcPr>
            <w:cnfStyle w:val="001000000000" w:firstRow="0" w:lastRow="0" w:firstColumn="1" w:lastColumn="0" w:oddVBand="0" w:evenVBand="0" w:oddHBand="0" w:evenHBand="0" w:firstRowFirstColumn="0" w:firstRowLastColumn="0" w:lastRowFirstColumn="0" w:lastRowLastColumn="0"/>
            <w:tcW w:w="2122" w:type="dxa"/>
          </w:tcPr>
          <w:p w14:paraId="4717AF36"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lastRenderedPageBreak/>
              <w:t>INDIKATORI:</w:t>
            </w:r>
          </w:p>
        </w:tc>
        <w:tc>
          <w:tcPr>
            <w:tcW w:w="7087" w:type="dxa"/>
          </w:tcPr>
          <w:p w14:paraId="72A97F0F" w14:textId="364E8A99" w:rsidR="00F57B29" w:rsidRPr="003C0928" w:rsidRDefault="00B51E4E"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Broj poduzetnika i obrtnika koji primaju subvenciju Općine</w:t>
            </w:r>
          </w:p>
          <w:p w14:paraId="6729E169" w14:textId="1405FA13" w:rsidR="00F57B29" w:rsidRDefault="00A553B7"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3C0928">
              <w:rPr>
                <w:rFonts w:ascii="Candara" w:hAnsi="Candara" w:cs="Times New Roman"/>
                <w:sz w:val="24"/>
                <w:szCs w:val="24"/>
              </w:rPr>
              <w:t>Broj saniranih poljskih puteva</w:t>
            </w:r>
          </w:p>
          <w:p w14:paraId="6F1C9919" w14:textId="32CF5F6B" w:rsidR="003C0928" w:rsidRPr="003C0928" w:rsidRDefault="003C0928" w:rsidP="003C0928">
            <w:pPr>
              <w:pStyle w:val="Odlomakpopisa"/>
              <w:numPr>
                <w:ilvl w:val="0"/>
                <w:numId w:val="21"/>
              </w:num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uređenih turističkih staza</w:t>
            </w:r>
          </w:p>
          <w:p w14:paraId="1C3525C3" w14:textId="0AED6142" w:rsidR="003C0928" w:rsidRPr="00B034C9" w:rsidRDefault="003C0928" w:rsidP="00B034C9">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F57B29" w:rsidRPr="00B034C9" w14:paraId="1980FB7E" w14:textId="77777777" w:rsidTr="00B034C9">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2" w:type="dxa"/>
          </w:tcPr>
          <w:p w14:paraId="3177A64E"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633BA5A" w14:textId="755DE9D7" w:rsidR="00F57B29" w:rsidRPr="00B034C9" w:rsidRDefault="00D4648F" w:rsidP="009A70B6">
            <w:pPr>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Mjera se provodi kontinuirano, godišnje, do svibnja 2029</w:t>
            </w:r>
          </w:p>
        </w:tc>
      </w:tr>
    </w:tbl>
    <w:p w14:paraId="06817BB4" w14:textId="77777777" w:rsidR="00002822" w:rsidRDefault="00002822" w:rsidP="00C85EBD">
      <w:pPr>
        <w:rPr>
          <w:rFonts w:ascii="Candara" w:hAnsi="Candara" w:cs="Times New Roman"/>
        </w:rPr>
      </w:pPr>
    </w:p>
    <w:p w14:paraId="2F4D33C5" w14:textId="77777777" w:rsidR="00002822" w:rsidRPr="00B034C9" w:rsidRDefault="00002822" w:rsidP="00C85EBD">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F57B29" w:rsidRPr="00B034C9" w14:paraId="4348CC3C" w14:textId="77777777" w:rsidTr="004062E8">
        <w:trPr>
          <w:cnfStyle w:val="100000000000" w:firstRow="1" w:lastRow="0" w:firstColumn="0" w:lastColumn="0" w:oddVBand="0" w:evenVBand="0" w:oddHBand="0" w:evenHBand="0" w:firstRowFirstColumn="0" w:firstRowLastColumn="0" w:lastRowFirstColumn="0" w:lastRowLastColumn="0"/>
          <w:trHeight w:val="1009"/>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77418C3F" w14:textId="62815919" w:rsidR="00F57B29" w:rsidRPr="00B034C9" w:rsidRDefault="00F57B29" w:rsidP="009A70B6">
            <w:pPr>
              <w:rPr>
                <w:rFonts w:ascii="Candara" w:hAnsi="Candara" w:cs="Times New Roman"/>
                <w:color w:val="000000" w:themeColor="text1"/>
                <w:sz w:val="24"/>
                <w:szCs w:val="24"/>
              </w:rPr>
            </w:pPr>
            <w:bookmarkStart w:id="31" w:name="_Hlk213153846"/>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28AE56E8" w14:textId="4DB7E8EC" w:rsidR="00F57B29" w:rsidRPr="00B034C9" w:rsidRDefault="004062E8" w:rsidP="009A70B6">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F57B29" w:rsidRPr="00B034C9" w14:paraId="38EC5538" w14:textId="77777777" w:rsidTr="004062E8">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6E3688D7" w14:textId="77777777" w:rsidR="00F57B29" w:rsidRDefault="00F57B29" w:rsidP="009A70B6">
            <w:pPr>
              <w:rPr>
                <w:rFonts w:ascii="Candara" w:hAnsi="Candara" w:cs="Times New Roman"/>
                <w:b w:val="0"/>
                <w:bCs w:val="0"/>
                <w:sz w:val="24"/>
                <w:szCs w:val="24"/>
              </w:rPr>
            </w:pPr>
            <w:r w:rsidRPr="00B034C9">
              <w:rPr>
                <w:rFonts w:ascii="Candara" w:hAnsi="Candara" w:cs="Times New Roman"/>
                <w:sz w:val="24"/>
                <w:szCs w:val="24"/>
              </w:rPr>
              <w:t xml:space="preserve">MJERA </w:t>
            </w:r>
            <w:r w:rsidR="007B3A71">
              <w:rPr>
                <w:rFonts w:ascii="Candara" w:hAnsi="Candara" w:cs="Times New Roman"/>
                <w:sz w:val="24"/>
                <w:szCs w:val="24"/>
              </w:rPr>
              <w:t>4.2.</w:t>
            </w:r>
          </w:p>
          <w:p w14:paraId="5ACFFE59" w14:textId="03FD7AE6" w:rsidR="003743FE" w:rsidRPr="00B034C9" w:rsidRDefault="003743FE" w:rsidP="009A70B6">
            <w:pPr>
              <w:rPr>
                <w:rFonts w:ascii="Candara" w:hAnsi="Candara" w:cs="Times New Roman"/>
                <w:sz w:val="24"/>
                <w:szCs w:val="24"/>
              </w:rPr>
            </w:pPr>
          </w:p>
        </w:tc>
        <w:tc>
          <w:tcPr>
            <w:tcW w:w="7087" w:type="dxa"/>
          </w:tcPr>
          <w:p w14:paraId="7F4E9E0A" w14:textId="77777777" w:rsidR="003743FE" w:rsidRPr="003743FE" w:rsidRDefault="007B3A71" w:rsidP="003743FE">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Razvoj i unaprjeđenje turističke infrastrukture</w:t>
            </w:r>
          </w:p>
          <w:p w14:paraId="785D9364" w14:textId="2E608A98" w:rsidR="00F57B29" w:rsidRPr="00B034C9" w:rsidRDefault="00F57B29" w:rsidP="003743FE">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F57B29" w:rsidRPr="00B034C9" w14:paraId="13B59688" w14:textId="77777777" w:rsidTr="00042A4F">
        <w:trPr>
          <w:trHeight w:val="1005"/>
        </w:trPr>
        <w:tc>
          <w:tcPr>
            <w:cnfStyle w:val="001000000000" w:firstRow="0" w:lastRow="0" w:firstColumn="1" w:lastColumn="0" w:oddVBand="0" w:evenVBand="0" w:oddHBand="0" w:evenHBand="0" w:firstRowFirstColumn="0" w:firstRowLastColumn="0" w:lastRowFirstColumn="0" w:lastRowLastColumn="0"/>
            <w:tcW w:w="2122" w:type="dxa"/>
          </w:tcPr>
          <w:p w14:paraId="5D8E22C7"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30D9198A" w14:textId="71044CFE" w:rsidR="00F57B29" w:rsidRPr="00B034C9" w:rsidRDefault="00227FFE" w:rsidP="00227FFE">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Unapređenje kvalitete kulturne infrastrukture i ponude, valorizacija kulturnih i prirodnih resursa, razvoj konkurentne i održive poljoprivrede  te revitalizacija ruralnog područja</w:t>
            </w:r>
            <w:r>
              <w:rPr>
                <w:rFonts w:ascii="Candara" w:hAnsi="Candara" w:cs="Times New Roman"/>
                <w:sz w:val="24"/>
                <w:szCs w:val="24"/>
              </w:rPr>
              <w:t xml:space="preserve">. </w:t>
            </w:r>
            <w:r w:rsidRPr="00227FFE">
              <w:rPr>
                <w:rFonts w:ascii="Candara" w:hAnsi="Candara" w:cs="Times New Roman"/>
                <w:sz w:val="24"/>
                <w:szCs w:val="24"/>
              </w:rPr>
              <w:t>Povećanje konkurentnosti turističke destinacije</w:t>
            </w:r>
            <w:r>
              <w:rPr>
                <w:rFonts w:ascii="Candara" w:hAnsi="Candara" w:cs="Times New Roman"/>
                <w:sz w:val="24"/>
                <w:szCs w:val="24"/>
              </w:rPr>
              <w:t>, u</w:t>
            </w:r>
            <w:r w:rsidRPr="00227FFE">
              <w:rPr>
                <w:rFonts w:ascii="Candara" w:hAnsi="Candara" w:cs="Times New Roman"/>
                <w:sz w:val="24"/>
                <w:szCs w:val="24"/>
              </w:rPr>
              <w:t>napr</w:t>
            </w:r>
            <w:r>
              <w:rPr>
                <w:rFonts w:ascii="Candara" w:hAnsi="Candara" w:cs="Times New Roman"/>
                <w:sz w:val="24"/>
                <w:szCs w:val="24"/>
              </w:rPr>
              <w:t>je</w:t>
            </w:r>
            <w:r w:rsidRPr="00227FFE">
              <w:rPr>
                <w:rFonts w:ascii="Candara" w:hAnsi="Candara" w:cs="Times New Roman"/>
                <w:sz w:val="24"/>
                <w:szCs w:val="24"/>
              </w:rPr>
              <w:t>đenje kvalitet</w:t>
            </w:r>
            <w:r>
              <w:rPr>
                <w:rFonts w:ascii="Candara" w:hAnsi="Candara" w:cs="Times New Roman"/>
                <w:sz w:val="24"/>
                <w:szCs w:val="24"/>
              </w:rPr>
              <w:t>e</w:t>
            </w:r>
            <w:r w:rsidRPr="00227FFE">
              <w:rPr>
                <w:rFonts w:ascii="Candara" w:hAnsi="Candara" w:cs="Times New Roman"/>
                <w:sz w:val="24"/>
                <w:szCs w:val="24"/>
              </w:rPr>
              <w:t xml:space="preserve"> turističkog doživljaja</w:t>
            </w:r>
            <w:r>
              <w:rPr>
                <w:rFonts w:ascii="Candara" w:hAnsi="Candara" w:cs="Times New Roman"/>
                <w:sz w:val="24"/>
                <w:szCs w:val="24"/>
              </w:rPr>
              <w:t xml:space="preserve">. </w:t>
            </w:r>
            <w:r w:rsidRPr="00227FFE">
              <w:rPr>
                <w:rFonts w:ascii="Candara" w:hAnsi="Candara" w:cs="Times New Roman"/>
                <w:sz w:val="24"/>
                <w:szCs w:val="24"/>
              </w:rPr>
              <w:t>Produ</w:t>
            </w:r>
            <w:r>
              <w:rPr>
                <w:rFonts w:ascii="Candara" w:hAnsi="Candara" w:cs="Times New Roman"/>
                <w:sz w:val="24"/>
                <w:szCs w:val="24"/>
              </w:rPr>
              <w:t>lj</w:t>
            </w:r>
            <w:r w:rsidRPr="00227FFE">
              <w:rPr>
                <w:rFonts w:ascii="Candara" w:hAnsi="Candara" w:cs="Times New Roman"/>
                <w:sz w:val="24"/>
                <w:szCs w:val="24"/>
              </w:rPr>
              <w:t>enje turističke sezone</w:t>
            </w:r>
            <w:r>
              <w:rPr>
                <w:rFonts w:ascii="Candara" w:hAnsi="Candara" w:cs="Times New Roman"/>
                <w:sz w:val="24"/>
                <w:szCs w:val="24"/>
              </w:rPr>
              <w:t xml:space="preserve"> te s</w:t>
            </w:r>
            <w:r w:rsidRPr="00227FFE">
              <w:rPr>
                <w:rFonts w:ascii="Candara" w:hAnsi="Candara" w:cs="Times New Roman"/>
                <w:sz w:val="24"/>
                <w:szCs w:val="24"/>
              </w:rPr>
              <w:t>tvaranje novih radnih mjesta</w:t>
            </w:r>
            <w:r>
              <w:rPr>
                <w:rFonts w:ascii="Candara" w:hAnsi="Candara" w:cs="Times New Roman"/>
                <w:sz w:val="24"/>
                <w:szCs w:val="24"/>
              </w:rPr>
              <w:t>.</w:t>
            </w:r>
          </w:p>
        </w:tc>
      </w:tr>
      <w:tr w:rsidR="00F57B29" w:rsidRPr="00B034C9" w14:paraId="487E1F47" w14:textId="77777777" w:rsidTr="004062E8">
        <w:trPr>
          <w:cnfStyle w:val="000000100000" w:firstRow="0" w:lastRow="0" w:firstColumn="0" w:lastColumn="0" w:oddVBand="0" w:evenVBand="0" w:oddHBand="1" w:evenHBand="0" w:firstRowFirstColumn="0" w:firstRowLastColumn="0" w:lastRowFirstColumn="0" w:lastRowLastColumn="0"/>
          <w:trHeight w:val="1314"/>
        </w:trPr>
        <w:tc>
          <w:tcPr>
            <w:cnfStyle w:val="001000000000" w:firstRow="0" w:lastRow="0" w:firstColumn="1" w:lastColumn="0" w:oddVBand="0" w:evenVBand="0" w:oddHBand="0" w:evenHBand="0" w:firstRowFirstColumn="0" w:firstRowLastColumn="0" w:lastRowFirstColumn="0" w:lastRowLastColumn="0"/>
            <w:tcW w:w="2122" w:type="dxa"/>
          </w:tcPr>
          <w:p w14:paraId="385C9940"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53700EC8" w14:textId="3068D81A" w:rsidR="00F57B29" w:rsidRPr="00BC7178" w:rsidRDefault="00E43287"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Financiranje programa javnih potreba u kulturi</w:t>
            </w:r>
          </w:p>
          <w:p w14:paraId="0CF3E307" w14:textId="6C5E4DB0" w:rsidR="00F57B29" w:rsidRPr="00BC7178" w:rsidRDefault="00E43287"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C7178">
              <w:rPr>
                <w:rFonts w:ascii="Candara" w:hAnsi="Candara" w:cs="Times New Roman"/>
                <w:color w:val="000000"/>
                <w:sz w:val="24"/>
                <w:szCs w:val="24"/>
              </w:rPr>
              <w:t>Dodjela donacija vjerskim zajednicama</w:t>
            </w:r>
          </w:p>
          <w:p w14:paraId="010F8E78" w14:textId="77777777" w:rsidR="00043AAE" w:rsidRDefault="00043AAE" w:rsidP="00043AAE">
            <w:pPr>
              <w:pStyle w:val="Odlomakpopisa"/>
              <w:numPr>
                <w:ilvl w:val="0"/>
                <w:numId w:val="20"/>
              </w:num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Uređenje kulturne baštine za posjetitelje</w:t>
            </w:r>
          </w:p>
          <w:p w14:paraId="13A8A993" w14:textId="4CD93A34" w:rsidR="00043AAE" w:rsidRPr="007B3A71" w:rsidRDefault="00043AAE" w:rsidP="00043AAE">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sz w:val="24"/>
                <w:szCs w:val="24"/>
              </w:rPr>
              <w:t xml:space="preserve">Postavljanje turističke i interpretativne signalizacije </w:t>
            </w:r>
          </w:p>
        </w:tc>
      </w:tr>
      <w:tr w:rsidR="00F57B29" w:rsidRPr="00B034C9" w14:paraId="019C2160" w14:textId="77777777" w:rsidTr="004062E8">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2982CD72"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1A106269" w14:textId="156B8F63" w:rsidR="00F57B29" w:rsidRPr="00B034C9" w:rsidRDefault="000F3E17" w:rsidP="009A70B6">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Općina Gračac, </w:t>
            </w:r>
            <w:r w:rsidR="00D8220B" w:rsidRPr="00B034C9">
              <w:rPr>
                <w:rFonts w:ascii="Candara" w:hAnsi="Candara" w:cs="Times New Roman"/>
                <w:sz w:val="24"/>
                <w:szCs w:val="24"/>
              </w:rPr>
              <w:t>Zadarska županija</w:t>
            </w:r>
            <w:r w:rsidR="004B481C" w:rsidRPr="00B034C9">
              <w:rPr>
                <w:rFonts w:ascii="Candara" w:hAnsi="Candara" w:cs="Times New Roman"/>
                <w:sz w:val="24"/>
                <w:szCs w:val="24"/>
              </w:rPr>
              <w:t xml:space="preserve">, Razvojna agencija </w:t>
            </w:r>
            <w:r w:rsidR="00E34E16" w:rsidRPr="00B034C9">
              <w:rPr>
                <w:rFonts w:ascii="Candara" w:hAnsi="Candara" w:cs="Times New Roman"/>
                <w:sz w:val="24"/>
                <w:szCs w:val="24"/>
              </w:rPr>
              <w:t xml:space="preserve">Općine </w:t>
            </w:r>
            <w:r w:rsidR="004B481C" w:rsidRPr="00B034C9">
              <w:rPr>
                <w:rFonts w:ascii="Candara" w:hAnsi="Candara" w:cs="Times New Roman"/>
                <w:sz w:val="24"/>
                <w:szCs w:val="24"/>
              </w:rPr>
              <w:t>Gračac</w:t>
            </w:r>
          </w:p>
        </w:tc>
      </w:tr>
      <w:tr w:rsidR="00F57B29" w:rsidRPr="00B034C9" w14:paraId="3D49FF72" w14:textId="77777777" w:rsidTr="00E36F4A">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2122" w:type="dxa"/>
          </w:tcPr>
          <w:p w14:paraId="5DB92170"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2449D0F" w14:textId="6EB56EB4" w:rsidR="00F57B29" w:rsidRPr="00B034C9" w:rsidRDefault="00042A4F" w:rsidP="00E36F4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Unaprijeđena turistička infrastruktura, kreirana turistička ponuda Općine obogaćena raznim sadržajima, povećan broj dolazaka turista/posjetitelja, </w:t>
            </w:r>
            <w:r w:rsidR="007372AE">
              <w:rPr>
                <w:rFonts w:ascii="Candara" w:hAnsi="Candara" w:cs="Times New Roman"/>
                <w:sz w:val="24"/>
                <w:szCs w:val="24"/>
              </w:rPr>
              <w:t xml:space="preserve">smanjenje nezaposlenosti te </w:t>
            </w:r>
            <w:r w:rsidRPr="00B034C9">
              <w:rPr>
                <w:rFonts w:ascii="Candara" w:hAnsi="Candara" w:cs="Times New Roman"/>
                <w:sz w:val="24"/>
                <w:szCs w:val="24"/>
              </w:rPr>
              <w:t xml:space="preserve">otvorena </w:t>
            </w:r>
            <w:r w:rsidR="007372AE">
              <w:rPr>
                <w:rFonts w:ascii="Candara" w:hAnsi="Candara" w:cs="Times New Roman"/>
                <w:sz w:val="24"/>
                <w:szCs w:val="24"/>
              </w:rPr>
              <w:t xml:space="preserve">nova </w:t>
            </w:r>
            <w:r w:rsidRPr="00B034C9">
              <w:rPr>
                <w:rFonts w:ascii="Candara" w:hAnsi="Candara" w:cs="Times New Roman"/>
                <w:sz w:val="24"/>
                <w:szCs w:val="24"/>
              </w:rPr>
              <w:t>radna mjesta.</w:t>
            </w:r>
            <w:r w:rsidR="00E36F4A" w:rsidRPr="00B034C9">
              <w:rPr>
                <w:rFonts w:ascii="Candara" w:hAnsi="Candara" w:cs="Times New Roman"/>
                <w:sz w:val="24"/>
                <w:szCs w:val="24"/>
              </w:rPr>
              <w:t xml:space="preserve"> Očuvana, oživljena, valorizirana i promovirana kulturna baština </w:t>
            </w:r>
            <w:r w:rsidR="00A231CF">
              <w:rPr>
                <w:rFonts w:ascii="Candara" w:hAnsi="Candara" w:cs="Times New Roman"/>
                <w:sz w:val="24"/>
                <w:szCs w:val="24"/>
              </w:rPr>
              <w:t>o</w:t>
            </w:r>
            <w:r w:rsidR="00A231CF" w:rsidRPr="00B034C9">
              <w:rPr>
                <w:rFonts w:ascii="Candara" w:hAnsi="Candara" w:cs="Times New Roman"/>
                <w:sz w:val="24"/>
                <w:szCs w:val="24"/>
              </w:rPr>
              <w:t xml:space="preserve">pćine </w:t>
            </w:r>
            <w:r w:rsidR="00E36F4A" w:rsidRPr="00B034C9">
              <w:rPr>
                <w:rFonts w:ascii="Candara" w:hAnsi="Candara" w:cs="Times New Roman"/>
                <w:sz w:val="24"/>
                <w:szCs w:val="24"/>
              </w:rPr>
              <w:t>Gračac.</w:t>
            </w:r>
            <w:r w:rsidR="007372AE">
              <w:rPr>
                <w:rFonts w:ascii="Candara" w:hAnsi="Candara" w:cs="Times New Roman"/>
                <w:sz w:val="24"/>
                <w:szCs w:val="24"/>
              </w:rPr>
              <w:t xml:space="preserve"> Uspostava održive gospodarske infrastrukture zasnovane na lokalnim resursima.</w:t>
            </w:r>
          </w:p>
        </w:tc>
      </w:tr>
      <w:tr w:rsidR="00F57B29" w:rsidRPr="00B034C9" w14:paraId="22B88405" w14:textId="77777777" w:rsidTr="004062E8">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5AD99EB1"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30CA08C3" w14:textId="7E1C6858" w:rsidR="00F57B29" w:rsidRPr="00BC7178" w:rsidRDefault="002D1D28" w:rsidP="00BC7178">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Broj održanih turističkih i kulturnih manifestacija</w:t>
            </w:r>
          </w:p>
          <w:p w14:paraId="088CE878" w14:textId="77777777" w:rsidR="00BC7178" w:rsidRDefault="00BC7178" w:rsidP="00BC7178">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turističkih objekata (kuće za odmor, OPG-turizam)</w:t>
            </w:r>
          </w:p>
          <w:p w14:paraId="51BEE087" w14:textId="7BD42E92" w:rsidR="00BC7178" w:rsidRPr="00BC7178" w:rsidRDefault="00BC7178" w:rsidP="00BC7178">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kulturnih/prirodnih lokaliteta uređenih za posjetitelje</w:t>
            </w:r>
          </w:p>
        </w:tc>
      </w:tr>
      <w:tr w:rsidR="00F57B29" w:rsidRPr="00B034C9" w14:paraId="27955CFA" w14:textId="77777777" w:rsidTr="004062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BAD79A7" w14:textId="77777777" w:rsidR="00F57B29" w:rsidRPr="00B034C9" w:rsidRDefault="00F57B29" w:rsidP="009A70B6">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6920BA3B" w14:textId="0E92490A" w:rsidR="00F57B29" w:rsidRPr="00B034C9" w:rsidRDefault="00D4648F" w:rsidP="009A70B6">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bookmarkEnd w:id="31"/>
    </w:tbl>
    <w:p w14:paraId="2C61BB3A" w14:textId="77777777" w:rsidR="001D3E35" w:rsidRDefault="001D3E35" w:rsidP="00831F59">
      <w:pPr>
        <w:jc w:val="both"/>
        <w:rPr>
          <w:rFonts w:ascii="Candara" w:hAnsi="Candara" w:cs="Times New Roman"/>
          <w:sz w:val="28"/>
          <w:szCs w:val="28"/>
        </w:rPr>
      </w:pPr>
    </w:p>
    <w:tbl>
      <w:tblPr>
        <w:tblStyle w:val="Tablicapopisa3-isticanje2"/>
        <w:tblW w:w="9209" w:type="dxa"/>
        <w:tblLook w:val="04A0" w:firstRow="1" w:lastRow="0" w:firstColumn="1" w:lastColumn="0" w:noHBand="0" w:noVBand="1"/>
      </w:tblPr>
      <w:tblGrid>
        <w:gridCol w:w="2122"/>
        <w:gridCol w:w="7087"/>
      </w:tblGrid>
      <w:tr w:rsidR="00002822" w:rsidRPr="00B034C9" w14:paraId="1296ECA3" w14:textId="77777777" w:rsidTr="00820304">
        <w:trPr>
          <w:cnfStyle w:val="100000000000" w:firstRow="1" w:lastRow="0" w:firstColumn="0" w:lastColumn="0" w:oddVBand="0" w:evenVBand="0" w:oddHBand="0" w:evenHBand="0" w:firstRowFirstColumn="0" w:firstRowLastColumn="0" w:lastRowFirstColumn="0" w:lastRowLastColumn="0"/>
          <w:trHeight w:val="1009"/>
        </w:trPr>
        <w:tc>
          <w:tcPr>
            <w:cnfStyle w:val="001000000100" w:firstRow="0" w:lastRow="0" w:firstColumn="1" w:lastColumn="0" w:oddVBand="0" w:evenVBand="0" w:oddHBand="0" w:evenHBand="0" w:firstRowFirstColumn="1" w:firstRowLastColumn="0" w:lastRowFirstColumn="0" w:lastRowLastColumn="0"/>
            <w:tcW w:w="2122" w:type="dxa"/>
            <w:shd w:val="clear" w:color="auto" w:fill="F4DCD1" w:themeFill="accent2" w:themeFillTint="33"/>
          </w:tcPr>
          <w:p w14:paraId="03AEDBC3" w14:textId="77777777" w:rsidR="00002822" w:rsidRPr="00B034C9" w:rsidRDefault="00002822" w:rsidP="00820304">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1.</w:t>
            </w:r>
          </w:p>
        </w:tc>
        <w:tc>
          <w:tcPr>
            <w:tcW w:w="7087" w:type="dxa"/>
            <w:shd w:val="clear" w:color="auto" w:fill="F4DCD1" w:themeFill="accent2" w:themeFillTint="33"/>
          </w:tcPr>
          <w:p w14:paraId="6631765E" w14:textId="77777777" w:rsidR="00002822" w:rsidRPr="00B034C9" w:rsidRDefault="00002822" w:rsidP="00820304">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RAZVOJ KONKURENTNOG I ODRŽIVOG GOSPODARSTVA ZASNOVANOG NA PODUZETNIČKOJ KLIMI , POLJOPRIVREDI I RAZNOVRSNOJ TURISTIČKOJ PONUDI</w:t>
            </w:r>
          </w:p>
        </w:tc>
      </w:tr>
      <w:tr w:rsidR="00002822" w:rsidRPr="00B034C9" w14:paraId="3C9558F6" w14:textId="77777777" w:rsidTr="00820304">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4300DFB0" w14:textId="4630C3C6" w:rsidR="00002822" w:rsidRDefault="00002822" w:rsidP="00820304">
            <w:pPr>
              <w:rPr>
                <w:rFonts w:ascii="Candara" w:hAnsi="Candara" w:cs="Times New Roman"/>
                <w:b w:val="0"/>
                <w:bCs w:val="0"/>
                <w:sz w:val="24"/>
                <w:szCs w:val="24"/>
              </w:rPr>
            </w:pPr>
            <w:r w:rsidRPr="00B034C9">
              <w:rPr>
                <w:rFonts w:ascii="Candara" w:hAnsi="Candara" w:cs="Times New Roman"/>
                <w:sz w:val="24"/>
                <w:szCs w:val="24"/>
              </w:rPr>
              <w:t xml:space="preserve">MJERA </w:t>
            </w:r>
            <w:r>
              <w:rPr>
                <w:rFonts w:ascii="Candara" w:hAnsi="Candara" w:cs="Times New Roman"/>
                <w:sz w:val="24"/>
                <w:szCs w:val="24"/>
              </w:rPr>
              <w:t>4.4.</w:t>
            </w:r>
          </w:p>
          <w:p w14:paraId="13923ECD" w14:textId="77777777" w:rsidR="00002822" w:rsidRPr="00B034C9" w:rsidRDefault="00002822" w:rsidP="00820304">
            <w:pPr>
              <w:rPr>
                <w:rFonts w:ascii="Candara" w:hAnsi="Candara" w:cs="Times New Roman"/>
                <w:sz w:val="24"/>
                <w:szCs w:val="24"/>
              </w:rPr>
            </w:pPr>
          </w:p>
        </w:tc>
        <w:tc>
          <w:tcPr>
            <w:tcW w:w="7087" w:type="dxa"/>
          </w:tcPr>
          <w:p w14:paraId="076B5B2C" w14:textId="607B7BAE" w:rsidR="00002822" w:rsidRPr="00002822" w:rsidRDefault="00002822" w:rsidP="0000282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002822">
              <w:rPr>
                <w:rFonts w:ascii="Candara" w:hAnsi="Candara" w:cs="Times New Roman"/>
                <w:b/>
                <w:bCs/>
                <w:sz w:val="24"/>
                <w:szCs w:val="24"/>
              </w:rPr>
              <w:lastRenderedPageBreak/>
              <w:t>Povećanje prepoznatljivosti destinacije</w:t>
            </w:r>
          </w:p>
        </w:tc>
      </w:tr>
      <w:tr w:rsidR="00002822" w:rsidRPr="00B034C9" w14:paraId="090FEBDA" w14:textId="77777777" w:rsidTr="00820304">
        <w:trPr>
          <w:trHeight w:val="1005"/>
        </w:trPr>
        <w:tc>
          <w:tcPr>
            <w:cnfStyle w:val="001000000000" w:firstRow="0" w:lastRow="0" w:firstColumn="1" w:lastColumn="0" w:oddVBand="0" w:evenVBand="0" w:oddHBand="0" w:evenHBand="0" w:firstRowFirstColumn="0" w:firstRowLastColumn="0" w:lastRowFirstColumn="0" w:lastRowLastColumn="0"/>
            <w:tcW w:w="2122" w:type="dxa"/>
          </w:tcPr>
          <w:p w14:paraId="4882B520"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596B6BB5" w14:textId="4FF5A918" w:rsidR="00002822" w:rsidRPr="00B034C9" w:rsidRDefault="00227FFE" w:rsidP="0082030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S</w:t>
            </w:r>
            <w:r w:rsidRPr="00227FFE">
              <w:rPr>
                <w:rFonts w:ascii="Candara" w:hAnsi="Candara" w:cs="Times New Roman"/>
                <w:sz w:val="24"/>
                <w:szCs w:val="24"/>
              </w:rPr>
              <w:t xml:space="preserve">tvaranje jasnog, jedinstvenog i atraktivnog identiteta koji izdvaja destinaciju od konkurencije i čini je poznatom široj javnosti, posebno potencijalnim turistima. </w:t>
            </w:r>
            <w:r w:rsidR="00002822">
              <w:rPr>
                <w:rFonts w:ascii="Candara" w:hAnsi="Candara" w:cs="Times New Roman"/>
                <w:sz w:val="24"/>
                <w:szCs w:val="24"/>
              </w:rPr>
              <w:t xml:space="preserve">Unaprjeđenje i </w:t>
            </w:r>
            <w:r w:rsidR="00002822" w:rsidRPr="00B034C9">
              <w:rPr>
                <w:rFonts w:ascii="Candara" w:hAnsi="Candara" w:cs="Times New Roman"/>
                <w:sz w:val="24"/>
                <w:szCs w:val="24"/>
              </w:rPr>
              <w:t xml:space="preserve"> razvoj turističkih proizvoda i usluga</w:t>
            </w:r>
            <w:r w:rsidR="00002822">
              <w:rPr>
                <w:rFonts w:ascii="Candara" w:hAnsi="Candara" w:cs="Times New Roman"/>
                <w:sz w:val="24"/>
                <w:szCs w:val="24"/>
              </w:rPr>
              <w:t xml:space="preserve"> temeljenih na prirodnim i kulturnim resursima. Jačanje ljudskih potencijala i lokalne zajednice te financijski i institucionalni poticaji.</w:t>
            </w:r>
            <w:r w:rsidR="00002822">
              <w:rPr>
                <w:sz w:val="23"/>
                <w:szCs w:val="23"/>
              </w:rPr>
              <w:t xml:space="preserve"> </w:t>
            </w:r>
            <w:r w:rsidR="00002822" w:rsidRPr="00002822">
              <w:rPr>
                <w:sz w:val="24"/>
                <w:szCs w:val="24"/>
              </w:rPr>
              <w:t>Doprinos razvoju turizma, stvaranju ekonomske dobiti i jačanju prepoznatljivosti te imidža destinacije. Istovremeno, stvaranje važne uloge u jačanju društvene kohezije i očuvanju kulturnog identiteta zajednice</w:t>
            </w:r>
            <w:r w:rsidR="00002822">
              <w:rPr>
                <w:sz w:val="24"/>
                <w:szCs w:val="24"/>
              </w:rPr>
              <w:t>.</w:t>
            </w:r>
          </w:p>
        </w:tc>
      </w:tr>
      <w:tr w:rsidR="00002822" w:rsidRPr="00B034C9" w14:paraId="7E1CC350" w14:textId="77777777" w:rsidTr="00002822">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122" w:type="dxa"/>
          </w:tcPr>
          <w:p w14:paraId="42D7CFA7"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CE180B3" w14:textId="77777777" w:rsidR="00002822" w:rsidRDefault="00002822" w:rsidP="00820304">
            <w:pPr>
              <w:pStyle w:val="Odlomakpopisa"/>
              <w:numPr>
                <w:ilvl w:val="0"/>
                <w:numId w:val="20"/>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C7178">
              <w:rPr>
                <w:rFonts w:ascii="Candara" w:hAnsi="Candara" w:cs="Times New Roman"/>
                <w:color w:val="000000"/>
                <w:sz w:val="24"/>
                <w:szCs w:val="24"/>
              </w:rPr>
              <w:t>Organiziranje i održavanje turističkih i kulturnih manifestacij</w:t>
            </w:r>
            <w:r>
              <w:rPr>
                <w:rFonts w:ascii="Candara" w:hAnsi="Candara" w:cs="Times New Roman"/>
                <w:color w:val="000000"/>
                <w:sz w:val="24"/>
                <w:szCs w:val="24"/>
              </w:rPr>
              <w:t>a</w:t>
            </w:r>
          </w:p>
          <w:p w14:paraId="136E00AE" w14:textId="662F40CD" w:rsidR="00002822" w:rsidRPr="00002822" w:rsidRDefault="00002822" w:rsidP="00002822">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002822" w:rsidRPr="00B034C9" w14:paraId="369F63C9" w14:textId="77777777" w:rsidTr="00820304">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307DC56E"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640BE00E" w14:textId="77777777" w:rsidR="00002822" w:rsidRPr="00B034C9" w:rsidRDefault="00002822" w:rsidP="00820304">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 Razvojna agencija Općine Gračac</w:t>
            </w:r>
          </w:p>
        </w:tc>
      </w:tr>
      <w:tr w:rsidR="00002822" w:rsidRPr="00B034C9" w14:paraId="3B7C7FDA" w14:textId="77777777" w:rsidTr="00820304">
        <w:trPr>
          <w:cnfStyle w:val="000000100000" w:firstRow="0" w:lastRow="0" w:firstColumn="0" w:lastColumn="0" w:oddVBand="0" w:evenVBand="0" w:oddHBand="1" w:evenHBand="0" w:firstRowFirstColumn="0" w:firstRowLastColumn="0" w:lastRowFirstColumn="0" w:lastRowLastColumn="0"/>
          <w:trHeight w:val="1258"/>
        </w:trPr>
        <w:tc>
          <w:tcPr>
            <w:cnfStyle w:val="001000000000" w:firstRow="0" w:lastRow="0" w:firstColumn="1" w:lastColumn="0" w:oddVBand="0" w:evenVBand="0" w:oddHBand="0" w:evenHBand="0" w:firstRowFirstColumn="0" w:firstRowLastColumn="0" w:lastRowFirstColumn="0" w:lastRowLastColumn="0"/>
            <w:tcW w:w="2122" w:type="dxa"/>
          </w:tcPr>
          <w:p w14:paraId="1BC3E2AC"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42104721" w14:textId="0F783E02" w:rsidR="00227FFE" w:rsidRPr="00227FFE" w:rsidRDefault="00227FFE" w:rsidP="00227FF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Veća prepoznatljivost destinacije u zemlji i in</w:t>
            </w:r>
            <w:r>
              <w:rPr>
                <w:rFonts w:ascii="Candara" w:hAnsi="Candara" w:cs="Times New Roman"/>
                <w:sz w:val="24"/>
                <w:szCs w:val="24"/>
              </w:rPr>
              <w:t>ozemstv</w:t>
            </w:r>
            <w:r w:rsidR="004A7E1D">
              <w:rPr>
                <w:rFonts w:ascii="Candara" w:hAnsi="Candara" w:cs="Times New Roman"/>
                <w:sz w:val="24"/>
                <w:szCs w:val="24"/>
              </w:rPr>
              <w:t>u</w:t>
            </w:r>
            <w:r w:rsidRPr="00227FFE">
              <w:rPr>
                <w:rFonts w:ascii="Candara" w:hAnsi="Candara" w:cs="Times New Roman"/>
                <w:sz w:val="24"/>
                <w:szCs w:val="24"/>
              </w:rPr>
              <w:t>.</w:t>
            </w:r>
            <w:r>
              <w:rPr>
                <w:rFonts w:ascii="Candara" w:hAnsi="Candara" w:cs="Times New Roman"/>
                <w:sz w:val="24"/>
                <w:szCs w:val="24"/>
              </w:rPr>
              <w:t xml:space="preserve"> </w:t>
            </w:r>
            <w:r w:rsidRPr="00227FFE">
              <w:rPr>
                <w:rFonts w:ascii="Candara" w:hAnsi="Candara" w:cs="Times New Roman"/>
                <w:sz w:val="24"/>
                <w:szCs w:val="24"/>
              </w:rPr>
              <w:t>Povećanje broja turista i noćenja.</w:t>
            </w:r>
            <w:r>
              <w:rPr>
                <w:rFonts w:ascii="Candara" w:hAnsi="Candara" w:cs="Times New Roman"/>
                <w:sz w:val="24"/>
                <w:szCs w:val="24"/>
              </w:rPr>
              <w:t xml:space="preserve"> </w:t>
            </w:r>
            <w:r w:rsidRPr="00227FFE">
              <w:rPr>
                <w:rFonts w:ascii="Candara" w:hAnsi="Candara" w:cs="Times New Roman"/>
                <w:sz w:val="24"/>
                <w:szCs w:val="24"/>
              </w:rPr>
              <w:t>Viši st</w:t>
            </w:r>
            <w:r>
              <w:rPr>
                <w:rFonts w:ascii="Candara" w:hAnsi="Candara" w:cs="Times New Roman"/>
                <w:sz w:val="24"/>
                <w:szCs w:val="24"/>
              </w:rPr>
              <w:t>upanj</w:t>
            </w:r>
            <w:r w:rsidRPr="00227FFE">
              <w:rPr>
                <w:rFonts w:ascii="Candara" w:hAnsi="Candara" w:cs="Times New Roman"/>
                <w:sz w:val="24"/>
                <w:szCs w:val="24"/>
              </w:rPr>
              <w:t xml:space="preserve"> zadovoljstva posjet</w:t>
            </w:r>
            <w:r>
              <w:rPr>
                <w:rFonts w:ascii="Candara" w:hAnsi="Candara" w:cs="Times New Roman"/>
                <w:sz w:val="24"/>
                <w:szCs w:val="24"/>
              </w:rPr>
              <w:t>itelja</w:t>
            </w:r>
            <w:r w:rsidRPr="00227FFE">
              <w:rPr>
                <w:rFonts w:ascii="Candara" w:hAnsi="Candara" w:cs="Times New Roman"/>
                <w:sz w:val="24"/>
                <w:szCs w:val="24"/>
              </w:rPr>
              <w:t>.</w:t>
            </w:r>
          </w:p>
          <w:p w14:paraId="44DBB35B" w14:textId="49CC9595" w:rsidR="00002822" w:rsidRPr="00B034C9" w:rsidRDefault="00227FFE" w:rsidP="00227FF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227FFE">
              <w:rPr>
                <w:rFonts w:ascii="Candara" w:hAnsi="Candara" w:cs="Times New Roman"/>
                <w:sz w:val="24"/>
                <w:szCs w:val="24"/>
              </w:rPr>
              <w:t>Jačanje imidža destinacije kao poželjnog i autentičnog mjesta za odmor</w:t>
            </w:r>
            <w:r>
              <w:rPr>
                <w:rFonts w:ascii="Candara" w:hAnsi="Candara" w:cs="Times New Roman"/>
                <w:sz w:val="24"/>
                <w:szCs w:val="24"/>
              </w:rPr>
              <w:t>.</w:t>
            </w:r>
          </w:p>
        </w:tc>
      </w:tr>
      <w:tr w:rsidR="00002822" w:rsidRPr="00B034C9" w14:paraId="2740DBFD" w14:textId="77777777" w:rsidTr="00820304">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3241A736"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1BB8945E" w14:textId="77777777" w:rsidR="00002822" w:rsidRPr="00BC7178" w:rsidRDefault="00002822" w:rsidP="00820304">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C7178">
              <w:rPr>
                <w:rFonts w:ascii="Candara" w:hAnsi="Candara" w:cs="Times New Roman"/>
                <w:sz w:val="24"/>
                <w:szCs w:val="24"/>
              </w:rPr>
              <w:t>Broj održanih turističkih i kulturnih manifestacija</w:t>
            </w:r>
          </w:p>
          <w:p w14:paraId="13209425" w14:textId="77777777" w:rsidR="00002822" w:rsidRDefault="00002822" w:rsidP="00820304">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turističkih objekata (kuće za odmor, OPG-turizam)</w:t>
            </w:r>
          </w:p>
          <w:p w14:paraId="63E0198B" w14:textId="77777777" w:rsidR="00002822" w:rsidRPr="00BC7178" w:rsidRDefault="00002822" w:rsidP="00820304">
            <w:pPr>
              <w:pStyle w:val="Odlomakpopisa"/>
              <w:numPr>
                <w:ilvl w:val="0"/>
                <w:numId w:val="16"/>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kulturnih/prirodnih lokaliteta uređenih za posjetitelje</w:t>
            </w:r>
          </w:p>
        </w:tc>
      </w:tr>
      <w:tr w:rsidR="00002822" w:rsidRPr="00B034C9" w14:paraId="78014F23" w14:textId="77777777" w:rsidTr="008203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E44415D" w14:textId="77777777" w:rsidR="00002822" w:rsidRPr="00B034C9" w:rsidRDefault="00002822" w:rsidP="00820304">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1B8C7F6E" w14:textId="77777777" w:rsidR="00002822" w:rsidRPr="00B034C9" w:rsidRDefault="00002822" w:rsidP="00820304">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14BA25D3" w14:textId="77777777" w:rsidR="00CE06DE" w:rsidRDefault="00CE06DE" w:rsidP="00831F59">
      <w:pPr>
        <w:jc w:val="both"/>
        <w:rPr>
          <w:rFonts w:ascii="Candara" w:hAnsi="Candara" w:cs="Times New Roman"/>
          <w:sz w:val="28"/>
          <w:szCs w:val="28"/>
        </w:rPr>
      </w:pPr>
    </w:p>
    <w:p w14:paraId="0CFEA7E8" w14:textId="77777777" w:rsidR="004A7E1D" w:rsidRDefault="004A7E1D" w:rsidP="00831F59">
      <w:pPr>
        <w:jc w:val="both"/>
        <w:rPr>
          <w:rFonts w:ascii="Candara" w:hAnsi="Candara" w:cs="Times New Roman"/>
          <w:sz w:val="28"/>
          <w:szCs w:val="28"/>
        </w:rPr>
      </w:pPr>
    </w:p>
    <w:p w14:paraId="567370F5" w14:textId="77777777" w:rsidR="004A7E1D" w:rsidRDefault="004A7E1D" w:rsidP="00831F59">
      <w:pPr>
        <w:jc w:val="both"/>
        <w:rPr>
          <w:rFonts w:ascii="Candara" w:hAnsi="Candara" w:cs="Times New Roman"/>
          <w:sz w:val="28"/>
          <w:szCs w:val="28"/>
        </w:rPr>
      </w:pPr>
    </w:p>
    <w:p w14:paraId="3F4C2425" w14:textId="77777777" w:rsidR="004A7E1D" w:rsidRDefault="004A7E1D" w:rsidP="00831F59">
      <w:pPr>
        <w:jc w:val="both"/>
        <w:rPr>
          <w:rFonts w:ascii="Candara" w:hAnsi="Candara" w:cs="Times New Roman"/>
          <w:sz w:val="28"/>
          <w:szCs w:val="28"/>
        </w:rPr>
      </w:pPr>
    </w:p>
    <w:p w14:paraId="7DD18189" w14:textId="77777777" w:rsidR="004A7E1D" w:rsidRDefault="004A7E1D" w:rsidP="00831F59">
      <w:pPr>
        <w:jc w:val="both"/>
        <w:rPr>
          <w:rFonts w:ascii="Candara" w:hAnsi="Candara" w:cs="Times New Roman"/>
          <w:sz w:val="28"/>
          <w:szCs w:val="28"/>
        </w:rPr>
      </w:pPr>
    </w:p>
    <w:p w14:paraId="12095E5F" w14:textId="77777777" w:rsidR="004A7E1D" w:rsidRDefault="004A7E1D" w:rsidP="00831F59">
      <w:pPr>
        <w:jc w:val="both"/>
        <w:rPr>
          <w:rFonts w:ascii="Candara" w:hAnsi="Candara" w:cs="Times New Roman"/>
          <w:sz w:val="28"/>
          <w:szCs w:val="28"/>
        </w:rPr>
      </w:pPr>
    </w:p>
    <w:p w14:paraId="2085E8A0" w14:textId="77777777" w:rsidR="004A7E1D" w:rsidRDefault="004A7E1D" w:rsidP="00831F59">
      <w:pPr>
        <w:jc w:val="both"/>
        <w:rPr>
          <w:rFonts w:ascii="Candara" w:hAnsi="Candara" w:cs="Times New Roman"/>
          <w:sz w:val="28"/>
          <w:szCs w:val="28"/>
        </w:rPr>
      </w:pPr>
    </w:p>
    <w:p w14:paraId="41D32B04" w14:textId="77777777" w:rsidR="004A7E1D" w:rsidRDefault="004A7E1D" w:rsidP="00831F59">
      <w:pPr>
        <w:jc w:val="both"/>
        <w:rPr>
          <w:rFonts w:ascii="Candara" w:hAnsi="Candara" w:cs="Times New Roman"/>
          <w:sz w:val="28"/>
          <w:szCs w:val="28"/>
        </w:rPr>
      </w:pPr>
    </w:p>
    <w:p w14:paraId="5CA809F2" w14:textId="77777777" w:rsidR="004A7E1D" w:rsidRDefault="004A7E1D" w:rsidP="00831F59">
      <w:pPr>
        <w:jc w:val="both"/>
        <w:rPr>
          <w:rFonts w:ascii="Candara" w:hAnsi="Candara" w:cs="Times New Roman"/>
          <w:sz w:val="28"/>
          <w:szCs w:val="28"/>
        </w:rPr>
      </w:pPr>
    </w:p>
    <w:p w14:paraId="03DC7504" w14:textId="77777777" w:rsidR="004A7E1D" w:rsidRPr="00B034C9" w:rsidRDefault="004A7E1D" w:rsidP="00831F59">
      <w:pPr>
        <w:jc w:val="both"/>
        <w:rPr>
          <w:rFonts w:ascii="Candara" w:hAnsi="Candara" w:cs="Times New Roman"/>
          <w:sz w:val="28"/>
          <w:szCs w:val="28"/>
        </w:rPr>
      </w:pPr>
    </w:p>
    <w:p w14:paraId="548FF184" w14:textId="2CCFC025" w:rsidR="005E2855" w:rsidRPr="002064CA" w:rsidRDefault="005E2855" w:rsidP="002064CA">
      <w:pPr>
        <w:pStyle w:val="Naslov2"/>
        <w:rPr>
          <w:rFonts w:ascii="Candara" w:hAnsi="Candara"/>
          <w:sz w:val="28"/>
          <w:szCs w:val="28"/>
        </w:rPr>
      </w:pPr>
      <w:bookmarkStart w:id="32" w:name="_Toc214524119"/>
      <w:r w:rsidRPr="00B034C9">
        <w:lastRenderedPageBreak/>
        <w:t xml:space="preserve">4.2. </w:t>
      </w:r>
      <w:r w:rsidRPr="002064CA">
        <w:rPr>
          <w:rFonts w:ascii="Candara" w:hAnsi="Candara"/>
          <w:sz w:val="28"/>
          <w:szCs w:val="28"/>
        </w:rPr>
        <w:t>Mjere za unaprjeđenje infrastrukturnog sustava Općine na načelima održivog razvoja</w:t>
      </w:r>
      <w:bookmarkEnd w:id="32"/>
    </w:p>
    <w:p w14:paraId="6627C3A4" w14:textId="3FB1F419" w:rsidR="00831F59" w:rsidRPr="002064CA" w:rsidRDefault="00831F59" w:rsidP="002064CA">
      <w:pPr>
        <w:pStyle w:val="Naslov2"/>
        <w:rPr>
          <w:rFonts w:ascii="Candara" w:hAnsi="Candara"/>
          <w:sz w:val="28"/>
          <w:szCs w:val="28"/>
        </w:rPr>
      </w:pPr>
    </w:p>
    <w:tbl>
      <w:tblPr>
        <w:tblStyle w:val="Tablicapopisa3-isticanje2"/>
        <w:tblW w:w="9209" w:type="dxa"/>
        <w:tblLook w:val="04A0" w:firstRow="1" w:lastRow="0" w:firstColumn="1" w:lastColumn="0" w:noHBand="0" w:noVBand="1"/>
      </w:tblPr>
      <w:tblGrid>
        <w:gridCol w:w="2122"/>
        <w:gridCol w:w="7087"/>
      </w:tblGrid>
      <w:tr w:rsidR="001813C6" w:rsidRPr="00B034C9" w14:paraId="775E54D1" w14:textId="77777777" w:rsidTr="0049315D">
        <w:trPr>
          <w:cnfStyle w:val="100000000000" w:firstRow="1" w:lastRow="0" w:firstColumn="0" w:lastColumn="0" w:oddVBand="0" w:evenVBand="0" w:oddHBand="0" w:evenHBand="0" w:firstRowFirstColumn="0" w:firstRowLastColumn="0" w:lastRowFirstColumn="0" w:lastRowLastColumn="0"/>
          <w:trHeight w:val="647"/>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5EDB5A71" w14:textId="064BD479" w:rsidR="001813C6" w:rsidRPr="00B034C9" w:rsidRDefault="001813C6"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20299C4F" w14:textId="20001664" w:rsidR="001813C6"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1813C6" w:rsidRPr="00B034C9" w14:paraId="4D5D755B" w14:textId="77777777" w:rsidTr="001C7B4F">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2122" w:type="dxa"/>
          </w:tcPr>
          <w:p w14:paraId="71AA6E46" w14:textId="100FA50A" w:rsidR="00A33B91" w:rsidRDefault="00A33B91" w:rsidP="00BD7417">
            <w:pPr>
              <w:rPr>
                <w:rFonts w:ascii="Candara" w:hAnsi="Candara" w:cs="Times New Roman"/>
                <w:b w:val="0"/>
                <w:bCs w:val="0"/>
                <w:sz w:val="24"/>
                <w:szCs w:val="24"/>
              </w:rPr>
            </w:pPr>
            <w:r>
              <w:rPr>
                <w:rFonts w:ascii="Candara" w:hAnsi="Candara" w:cs="Times New Roman"/>
                <w:sz w:val="24"/>
                <w:szCs w:val="24"/>
              </w:rPr>
              <w:t>MJERA 19.1.</w:t>
            </w:r>
          </w:p>
          <w:p w14:paraId="78E8D91F" w14:textId="3239764F" w:rsidR="00173D55" w:rsidRPr="00B034C9" w:rsidRDefault="00173D55" w:rsidP="00BD7417">
            <w:pPr>
              <w:rPr>
                <w:rFonts w:ascii="Candara" w:hAnsi="Candara" w:cs="Times New Roman"/>
                <w:sz w:val="24"/>
                <w:szCs w:val="24"/>
              </w:rPr>
            </w:pPr>
          </w:p>
        </w:tc>
        <w:tc>
          <w:tcPr>
            <w:tcW w:w="7087" w:type="dxa"/>
          </w:tcPr>
          <w:p w14:paraId="17DE7C91" w14:textId="1E47EB27" w:rsidR="001813C6" w:rsidRPr="00B034C9" w:rsidRDefault="007B3A71" w:rsidP="00173D55">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Demografska i gospodarska revitalizacija potpomognutih i brdsko-planinski</w:t>
            </w:r>
            <w:r w:rsidR="002A17B6">
              <w:rPr>
                <w:rFonts w:ascii="Candara" w:hAnsi="Candara" w:cs="Times New Roman"/>
                <w:b/>
                <w:bCs/>
                <w:sz w:val="24"/>
                <w:szCs w:val="24"/>
              </w:rPr>
              <w:t>h</w:t>
            </w:r>
            <w:r w:rsidR="007D01A4">
              <w:rPr>
                <w:rFonts w:ascii="Candara" w:hAnsi="Candara" w:cs="Times New Roman"/>
                <w:b/>
                <w:bCs/>
                <w:sz w:val="24"/>
                <w:szCs w:val="24"/>
              </w:rPr>
              <w:t xml:space="preserve"> područja</w:t>
            </w:r>
          </w:p>
        </w:tc>
      </w:tr>
      <w:tr w:rsidR="001813C6" w:rsidRPr="00B034C9" w14:paraId="0F800963" w14:textId="77777777" w:rsidTr="00BC542C">
        <w:trPr>
          <w:trHeight w:val="3994"/>
        </w:trPr>
        <w:tc>
          <w:tcPr>
            <w:cnfStyle w:val="001000000000" w:firstRow="0" w:lastRow="0" w:firstColumn="1" w:lastColumn="0" w:oddVBand="0" w:evenVBand="0" w:oddHBand="0" w:evenHBand="0" w:firstRowFirstColumn="0" w:firstRowLastColumn="0" w:lastRowFirstColumn="0" w:lastRowLastColumn="0"/>
            <w:tcW w:w="2122" w:type="dxa"/>
          </w:tcPr>
          <w:p w14:paraId="156C041F"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09635B58" w14:textId="58E964B9" w:rsidR="001813C6" w:rsidRPr="00B034C9" w:rsidRDefault="00BC542C" w:rsidP="00BC542C">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Cilj mjere je poboljšanje postojeće mreže lokalnih, županijskih i državnih razvrstanih i nerazvrstanih cesta sukladno najvišim pravilima prometne struke s krajnjim ciljem osiguravanja integracije prometnog sustava, protočnosti te racionalne organiziranosti cestovne mreže. </w:t>
            </w:r>
            <w:r w:rsidR="006A5116">
              <w:rPr>
                <w:rFonts w:ascii="Candara" w:hAnsi="Candara" w:cs="Times New Roman"/>
                <w:sz w:val="24"/>
                <w:szCs w:val="24"/>
              </w:rPr>
              <w:t xml:space="preserve">Izgradnja autobusnih stajališta i parkirališta uz škole i javne ustanove. </w:t>
            </w:r>
            <w:r w:rsidRPr="00B034C9">
              <w:rPr>
                <w:rFonts w:ascii="Candara" w:hAnsi="Candara" w:cs="Times New Roman"/>
                <w:sz w:val="24"/>
                <w:szCs w:val="24"/>
              </w:rPr>
              <w:t xml:space="preserve">Povećati kvalitetu života stanovnika i razinu sigurnosti u cestovnom prometu. Ovom mjerom planira se unaprijediti i proširiti vodoopskrbni sustav </w:t>
            </w:r>
            <w:r w:rsidR="00B42482">
              <w:rPr>
                <w:rFonts w:ascii="Candara" w:hAnsi="Candara" w:cs="Times New Roman"/>
                <w:sz w:val="24"/>
                <w:szCs w:val="24"/>
              </w:rPr>
              <w:t>o</w:t>
            </w:r>
            <w:r w:rsidR="00B42482" w:rsidRPr="00B034C9">
              <w:rPr>
                <w:rFonts w:ascii="Candara" w:hAnsi="Candara" w:cs="Times New Roman"/>
                <w:sz w:val="24"/>
                <w:szCs w:val="24"/>
              </w:rPr>
              <w:t>pćine</w:t>
            </w:r>
            <w:r w:rsidRPr="00B034C9">
              <w:rPr>
                <w:rFonts w:ascii="Candara" w:hAnsi="Candara" w:cs="Times New Roman"/>
                <w:sz w:val="24"/>
                <w:szCs w:val="24"/>
              </w:rPr>
              <w:t xml:space="preserve">, osigurati kontinuirana, sigurna, kvalitetna i dostatna vodoopskrba, nastaviti rekonstrukciju sustava postojeće javne vodoopskrbe (zamjene dotrajalih cijevi i dr.), jačati kapacitete za unaprjeđenje, održavanje i upravljanje sustavom vodoopskrbe te modernizirati sustav upravljanja vodnim resursima. Jednako tako, planira se nastaviti širiti mrežu odvodnje te unaprijediti i ojačati kapacitete sustava odvodnje otpadnih voda. Unaprijediti ostalu javnu, prometnu i komunalnu infrastrukturu u </w:t>
            </w:r>
            <w:r w:rsidR="00B42482">
              <w:rPr>
                <w:rFonts w:ascii="Candara" w:hAnsi="Candara" w:cs="Times New Roman"/>
                <w:sz w:val="24"/>
                <w:szCs w:val="24"/>
              </w:rPr>
              <w:t>o</w:t>
            </w:r>
            <w:r w:rsidR="00B42482" w:rsidRPr="00B034C9">
              <w:rPr>
                <w:rFonts w:ascii="Candara" w:hAnsi="Candara" w:cs="Times New Roman"/>
                <w:sz w:val="24"/>
                <w:szCs w:val="24"/>
              </w:rPr>
              <w:t>pćini</w:t>
            </w:r>
            <w:r w:rsidR="00DA0115" w:rsidRPr="00B034C9">
              <w:rPr>
                <w:rFonts w:ascii="Candara" w:hAnsi="Candara" w:cs="Times New Roman"/>
                <w:sz w:val="24"/>
                <w:szCs w:val="24"/>
              </w:rPr>
              <w:t>.</w:t>
            </w:r>
          </w:p>
          <w:p w14:paraId="6BE6C77D" w14:textId="2D0DE6FE" w:rsidR="00DA0115" w:rsidRPr="00B034C9" w:rsidRDefault="00DA0115" w:rsidP="00BC542C">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1813C6" w:rsidRPr="00B034C9" w14:paraId="788D4D0D" w14:textId="77777777" w:rsidTr="007B3A71">
        <w:trPr>
          <w:cnfStyle w:val="000000100000" w:firstRow="0" w:lastRow="0" w:firstColumn="0" w:lastColumn="0" w:oddVBand="0" w:evenVBand="0" w:oddHBand="1" w:evenHBand="0" w:firstRowFirstColumn="0" w:firstRowLastColumn="0" w:lastRowFirstColumn="0" w:lastRowLastColumn="0"/>
          <w:trHeight w:val="1312"/>
        </w:trPr>
        <w:tc>
          <w:tcPr>
            <w:cnfStyle w:val="001000000000" w:firstRow="0" w:lastRow="0" w:firstColumn="1" w:lastColumn="0" w:oddVBand="0" w:evenVBand="0" w:oddHBand="0" w:evenHBand="0" w:firstRowFirstColumn="0" w:firstRowLastColumn="0" w:lastRowFirstColumn="0" w:lastRowLastColumn="0"/>
            <w:tcW w:w="2122" w:type="dxa"/>
          </w:tcPr>
          <w:p w14:paraId="3DF4E1EC"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768BF518" w14:textId="0AD9689D" w:rsidR="001813C6" w:rsidRPr="007D01A4" w:rsidRDefault="00EC7A11" w:rsidP="007D01A4">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7D01A4">
              <w:rPr>
                <w:rFonts w:ascii="Candara" w:hAnsi="Candara" w:cs="Times New Roman"/>
                <w:sz w:val="24"/>
                <w:szCs w:val="24"/>
              </w:rPr>
              <w:t>Sanacija i uređenje prometnica i nerazvrstanih cesta</w:t>
            </w:r>
          </w:p>
          <w:p w14:paraId="669A00AE" w14:textId="326558F5" w:rsidR="004129E7" w:rsidRPr="007D01A4" w:rsidRDefault="00EC7A11" w:rsidP="007D01A4">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7D01A4">
              <w:rPr>
                <w:rFonts w:ascii="Candara" w:hAnsi="Candara" w:cs="Times New Roman"/>
                <w:color w:val="000000"/>
                <w:sz w:val="24"/>
                <w:szCs w:val="24"/>
              </w:rPr>
              <w:t>Izgradnja, održavanje i uređenje groblja, javnih površina i javnih objekata</w:t>
            </w:r>
          </w:p>
          <w:p w14:paraId="6117731B" w14:textId="77777777" w:rsidR="007D01A4" w:rsidRDefault="007D01A4" w:rsidP="007D01A4">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7D01A4">
              <w:rPr>
                <w:rFonts w:ascii="Candara" w:hAnsi="Candara" w:cs="Times New Roman"/>
                <w:color w:val="000000"/>
                <w:sz w:val="24"/>
                <w:szCs w:val="24"/>
              </w:rPr>
              <w:t>Sanacija i uređenje javne vodoopskrbe, unaprjeđenje vodoopskrbnog sustava na području općine</w:t>
            </w:r>
          </w:p>
          <w:p w14:paraId="52B14CDB" w14:textId="77777777" w:rsidR="00EE0D79" w:rsidRPr="00EE0D79" w:rsidRDefault="00EE0D79" w:rsidP="00EE0D79">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E0D79">
              <w:rPr>
                <w:rFonts w:ascii="Candara" w:hAnsi="Candara" w:cs="Times New Roman"/>
                <w:color w:val="000000"/>
                <w:sz w:val="24"/>
                <w:szCs w:val="24"/>
              </w:rPr>
              <w:t>Uvođenje LED rasvjete u svim naseljima</w:t>
            </w:r>
          </w:p>
          <w:p w14:paraId="76DE4D64" w14:textId="77777777" w:rsidR="00EE0D79" w:rsidRPr="00EE0D79" w:rsidRDefault="00EE0D79" w:rsidP="00EE0D79">
            <w:pPr>
              <w:pStyle w:val="Odlomakpopisa"/>
              <w:numPr>
                <w:ilvl w:val="0"/>
                <w:numId w:val="3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E0D79">
              <w:rPr>
                <w:rFonts w:ascii="Candara" w:hAnsi="Candara" w:cs="Times New Roman"/>
                <w:color w:val="000000"/>
                <w:sz w:val="24"/>
                <w:szCs w:val="24"/>
              </w:rPr>
              <w:t>Poticanje eko-turizma i edukativnih staza</w:t>
            </w:r>
          </w:p>
          <w:p w14:paraId="0E3DEBD7" w14:textId="19252A16" w:rsidR="00EE0D79" w:rsidRPr="007D01A4" w:rsidRDefault="00EE0D79" w:rsidP="00EE0D79">
            <w:pPr>
              <w:pStyle w:val="Odlomakpopisa"/>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1813C6" w:rsidRPr="00B034C9" w14:paraId="74DC4F12"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5FD1E388"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1212C355" w14:textId="1E5C9520" w:rsidR="001813C6" w:rsidRPr="00B034C9" w:rsidRDefault="001813C6"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9B51D3" w:rsidRPr="00B034C9">
              <w:rPr>
                <w:rFonts w:ascii="Candara" w:hAnsi="Candara" w:cs="Times New Roman"/>
                <w:sz w:val="24"/>
                <w:szCs w:val="24"/>
              </w:rPr>
              <w:t xml:space="preserve">, </w:t>
            </w:r>
            <w:r w:rsidR="006A5116">
              <w:rPr>
                <w:rFonts w:ascii="Candara" w:hAnsi="Candara" w:cs="Times New Roman"/>
                <w:sz w:val="24"/>
                <w:szCs w:val="24"/>
              </w:rPr>
              <w:t xml:space="preserve">Hrvatske vode, Vodovod Zadar d.o.o, Ministarstvo gospodarstva i održivog razvoja, </w:t>
            </w:r>
            <w:r w:rsidR="009B51D3" w:rsidRPr="00B034C9">
              <w:rPr>
                <w:rFonts w:ascii="Candara" w:hAnsi="Candara" w:cs="Times New Roman"/>
                <w:sz w:val="24"/>
                <w:szCs w:val="24"/>
              </w:rPr>
              <w:t>Razvojna agencija Općine Gračac</w:t>
            </w:r>
          </w:p>
        </w:tc>
      </w:tr>
      <w:tr w:rsidR="001813C6" w:rsidRPr="00B034C9" w14:paraId="1DF1DD23" w14:textId="77777777" w:rsidTr="00BD7417">
        <w:trPr>
          <w:cnfStyle w:val="000000100000" w:firstRow="0" w:lastRow="0" w:firstColumn="0" w:lastColumn="0" w:oddVBand="0" w:evenVBand="0" w:oddHBand="1" w:evenHBand="0" w:firstRowFirstColumn="0" w:firstRowLastColumn="0" w:lastRowFirstColumn="0" w:lastRowLastColumn="0"/>
          <w:trHeight w:val="1101"/>
        </w:trPr>
        <w:tc>
          <w:tcPr>
            <w:cnfStyle w:val="001000000000" w:firstRow="0" w:lastRow="0" w:firstColumn="1" w:lastColumn="0" w:oddVBand="0" w:evenVBand="0" w:oddHBand="0" w:evenHBand="0" w:firstRowFirstColumn="0" w:firstRowLastColumn="0" w:lastRowFirstColumn="0" w:lastRowLastColumn="0"/>
            <w:tcW w:w="2122" w:type="dxa"/>
          </w:tcPr>
          <w:p w14:paraId="42D25269"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1BFDFA1D" w14:textId="6BFC5740" w:rsidR="001813C6" w:rsidRPr="00B034C9" w:rsidRDefault="005276EC" w:rsidP="005276E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Bolja prometna povezanost svih sudionika u prometu na području Općine, povećana sigurnost i protočnost prometa, olakšan tranzit roba i usluga, ostvaren preduvjet za poticanje razvoja gospodarstva, unaprijeđena kvaliteta života stanovništva. Izgrađen, moderniziran sustav vodoopskrbe i odvodnje otpadnih voda, izgrađen pročistač otpadnih voda, smanjeni štetni utjecaji na okoliš. </w:t>
            </w:r>
            <w:r w:rsidR="006A5116">
              <w:rPr>
                <w:rFonts w:ascii="Candara" w:hAnsi="Candara" w:cs="Times New Roman"/>
                <w:sz w:val="24"/>
                <w:szCs w:val="24"/>
              </w:rPr>
              <w:t>P</w:t>
            </w:r>
            <w:r w:rsidR="00042A4F" w:rsidRPr="00B034C9">
              <w:rPr>
                <w:rFonts w:ascii="Candara" w:hAnsi="Candara" w:cs="Times New Roman"/>
                <w:sz w:val="24"/>
                <w:szCs w:val="24"/>
              </w:rPr>
              <w:t>otaknut razvoj ruralnog turizma.</w:t>
            </w:r>
            <w:r w:rsidRPr="00B034C9">
              <w:rPr>
                <w:rFonts w:ascii="Candara" w:hAnsi="Candara" w:cs="Times New Roman"/>
                <w:sz w:val="24"/>
                <w:szCs w:val="24"/>
              </w:rPr>
              <w:t xml:space="preserve"> </w:t>
            </w:r>
            <w:r w:rsidR="006A5116">
              <w:rPr>
                <w:rFonts w:ascii="Candara" w:hAnsi="Candara" w:cs="Times New Roman"/>
                <w:sz w:val="24"/>
                <w:szCs w:val="24"/>
              </w:rPr>
              <w:t xml:space="preserve">Povećana digitalna uključenost stanovnika. </w:t>
            </w:r>
            <w:r w:rsidRPr="00B034C9">
              <w:rPr>
                <w:rFonts w:ascii="Candara" w:hAnsi="Candara" w:cs="Times New Roman"/>
                <w:sz w:val="24"/>
                <w:szCs w:val="24"/>
              </w:rPr>
              <w:t>Povećan standard infrastrukturnog sustava Općine, unaprijeđena ostala javna, komunalna i prometna infrastruktura Općine.</w:t>
            </w:r>
            <w:r w:rsidR="006A5116">
              <w:rPr>
                <w:rFonts w:ascii="Candara" w:hAnsi="Candara" w:cs="Times New Roman"/>
                <w:sz w:val="24"/>
                <w:szCs w:val="24"/>
              </w:rPr>
              <w:t xml:space="preserve"> </w:t>
            </w:r>
          </w:p>
          <w:p w14:paraId="19B05D24" w14:textId="48025183" w:rsidR="00BB7E97" w:rsidRPr="00B034C9" w:rsidRDefault="00BB7E97" w:rsidP="005276E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p>
        </w:tc>
      </w:tr>
      <w:tr w:rsidR="001813C6" w:rsidRPr="00B034C9" w14:paraId="64E0A1FC" w14:textId="77777777" w:rsidTr="00DA0115">
        <w:trPr>
          <w:trHeight w:val="1211"/>
        </w:trPr>
        <w:tc>
          <w:tcPr>
            <w:cnfStyle w:val="001000000000" w:firstRow="0" w:lastRow="0" w:firstColumn="1" w:lastColumn="0" w:oddVBand="0" w:evenVBand="0" w:oddHBand="0" w:evenHBand="0" w:firstRowFirstColumn="0" w:firstRowLastColumn="0" w:lastRowFirstColumn="0" w:lastRowLastColumn="0"/>
            <w:tcW w:w="2122" w:type="dxa"/>
          </w:tcPr>
          <w:p w14:paraId="62BD3DE3"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lastRenderedPageBreak/>
              <w:t>INDIKATORI:</w:t>
            </w:r>
          </w:p>
        </w:tc>
        <w:tc>
          <w:tcPr>
            <w:tcW w:w="7087" w:type="dxa"/>
          </w:tcPr>
          <w:p w14:paraId="10FC13D2" w14:textId="5AC42F30" w:rsidR="001813C6" w:rsidRPr="006A5116" w:rsidRDefault="00A553B7"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6A5116">
              <w:rPr>
                <w:rFonts w:ascii="Candara" w:hAnsi="Candara" w:cs="Times New Roman"/>
                <w:sz w:val="24"/>
                <w:szCs w:val="24"/>
              </w:rPr>
              <w:t>Broj asfaltiranih cesta u naselju Gračac</w:t>
            </w:r>
          </w:p>
          <w:p w14:paraId="0FC8B20E" w14:textId="789C76FD" w:rsidR="006A5116" w:rsidRDefault="00E80DC5"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obnovljenih zgrada i javnih objekata</w:t>
            </w:r>
          </w:p>
          <w:p w14:paraId="263BF2DC" w14:textId="091D4117" w:rsidR="00E80DC5" w:rsidRPr="006A5116" w:rsidRDefault="00E80DC5" w:rsidP="006A5116">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 xml:space="preserve">Broj uređenih parkova i igrališta </w:t>
            </w:r>
          </w:p>
        </w:tc>
      </w:tr>
      <w:tr w:rsidR="001813C6" w:rsidRPr="00B034C9" w14:paraId="586E78A8"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8B32601"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BC5A598" w14:textId="735512CA" w:rsidR="001813C6"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28EE2DF0" w14:textId="77777777" w:rsidR="001813C6" w:rsidRPr="00B034C9" w:rsidRDefault="001813C6" w:rsidP="00CA4667">
      <w:pPr>
        <w:jc w:val="both"/>
        <w:rPr>
          <w:rFonts w:ascii="Candara" w:hAnsi="Candara" w:cs="Times New Roman"/>
          <w:b/>
          <w:bCs/>
          <w:sz w:val="24"/>
          <w:szCs w:val="24"/>
        </w:rPr>
      </w:pPr>
    </w:p>
    <w:tbl>
      <w:tblPr>
        <w:tblStyle w:val="Tablicapopisa3-isticanje2"/>
        <w:tblW w:w="9209" w:type="dxa"/>
        <w:tblLook w:val="04A0" w:firstRow="1" w:lastRow="0" w:firstColumn="1" w:lastColumn="0" w:noHBand="0" w:noVBand="1"/>
      </w:tblPr>
      <w:tblGrid>
        <w:gridCol w:w="2122"/>
        <w:gridCol w:w="7087"/>
      </w:tblGrid>
      <w:tr w:rsidR="001813C6" w:rsidRPr="00B034C9" w14:paraId="2AC09928" w14:textId="77777777" w:rsidTr="0049315D">
        <w:trPr>
          <w:cnfStyle w:val="100000000000" w:firstRow="1" w:lastRow="0" w:firstColumn="0" w:lastColumn="0" w:oddVBand="0" w:evenVBand="0" w:oddHBand="0" w:evenHBand="0" w:firstRowFirstColumn="0" w:firstRowLastColumn="0" w:lastRowFirstColumn="0" w:lastRowLastColumn="0"/>
          <w:trHeight w:val="761"/>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2117A6F7" w14:textId="1F7B45D7" w:rsidR="001813C6" w:rsidRPr="00B034C9" w:rsidRDefault="001813C6"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236D14B8" w14:textId="2887B6DB" w:rsidR="001813C6"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1813C6" w:rsidRPr="00B034C9" w14:paraId="7E9C0759"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39C063DB" w14:textId="0798F63C"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 xml:space="preserve">MJERA </w:t>
            </w:r>
            <w:r w:rsidR="007B3A71">
              <w:rPr>
                <w:rFonts w:ascii="Candara" w:hAnsi="Candara" w:cs="Times New Roman"/>
                <w:sz w:val="24"/>
                <w:szCs w:val="24"/>
              </w:rPr>
              <w:t>13.1.</w:t>
            </w:r>
          </w:p>
        </w:tc>
        <w:tc>
          <w:tcPr>
            <w:tcW w:w="7087" w:type="dxa"/>
          </w:tcPr>
          <w:p w14:paraId="24C3979C" w14:textId="5EBCF8CF" w:rsidR="001813C6" w:rsidRPr="00B034C9" w:rsidRDefault="007B3A71"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Unaprjeđenje sustava gospodarenja komunalnim otpadom i poticanje prijelaza na kružno gospodarstvo</w:t>
            </w:r>
          </w:p>
        </w:tc>
      </w:tr>
      <w:tr w:rsidR="001813C6" w:rsidRPr="00B034C9" w14:paraId="2FACA8B5" w14:textId="77777777" w:rsidTr="00DA0115">
        <w:trPr>
          <w:trHeight w:val="1063"/>
        </w:trPr>
        <w:tc>
          <w:tcPr>
            <w:cnfStyle w:val="001000000000" w:firstRow="0" w:lastRow="0" w:firstColumn="1" w:lastColumn="0" w:oddVBand="0" w:evenVBand="0" w:oddHBand="0" w:evenHBand="0" w:firstRowFirstColumn="0" w:firstRowLastColumn="0" w:lastRowFirstColumn="0" w:lastRowLastColumn="0"/>
            <w:tcW w:w="2122" w:type="dxa"/>
          </w:tcPr>
          <w:p w14:paraId="42D2CCB4"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2C03FA78" w14:textId="1EE6908C" w:rsidR="001813C6" w:rsidRPr="00B034C9" w:rsidRDefault="009A3622" w:rsidP="0013085A">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w:t>
            </w:r>
            <w:r w:rsidR="00E80DC5">
              <w:rPr>
                <w:rFonts w:ascii="Candara" w:hAnsi="Candara" w:cs="Times New Roman"/>
                <w:sz w:val="24"/>
                <w:szCs w:val="24"/>
              </w:rPr>
              <w:t xml:space="preserve">spostava učinkovitog </w:t>
            </w:r>
            <w:r w:rsidRPr="00B034C9">
              <w:rPr>
                <w:rFonts w:ascii="Candara" w:hAnsi="Candara" w:cs="Times New Roman"/>
                <w:sz w:val="24"/>
                <w:szCs w:val="24"/>
              </w:rPr>
              <w:t>sustav</w:t>
            </w:r>
            <w:r w:rsidR="00E80DC5">
              <w:rPr>
                <w:rFonts w:ascii="Candara" w:hAnsi="Candara" w:cs="Times New Roman"/>
                <w:sz w:val="24"/>
                <w:szCs w:val="24"/>
              </w:rPr>
              <w:t>a</w:t>
            </w:r>
            <w:r w:rsidRPr="00B034C9">
              <w:rPr>
                <w:rFonts w:ascii="Candara" w:hAnsi="Candara" w:cs="Times New Roman"/>
                <w:sz w:val="24"/>
                <w:szCs w:val="24"/>
              </w:rPr>
              <w:t xml:space="preserve"> gospodarenja otpadom</w:t>
            </w:r>
            <w:r w:rsidR="006B5180" w:rsidRPr="00B034C9">
              <w:rPr>
                <w:rFonts w:ascii="Candara" w:hAnsi="Candara" w:cs="Times New Roman"/>
                <w:sz w:val="24"/>
                <w:szCs w:val="24"/>
              </w:rPr>
              <w:t xml:space="preserve"> </w:t>
            </w:r>
            <w:r w:rsidR="00E80DC5">
              <w:rPr>
                <w:rFonts w:ascii="Candara" w:hAnsi="Candara" w:cs="Times New Roman"/>
                <w:sz w:val="24"/>
                <w:szCs w:val="24"/>
              </w:rPr>
              <w:t xml:space="preserve">nabavom i </w:t>
            </w:r>
            <w:r w:rsidR="006B5180" w:rsidRPr="00B034C9">
              <w:rPr>
                <w:rFonts w:ascii="Candara" w:hAnsi="Candara" w:cs="Times New Roman"/>
                <w:sz w:val="24"/>
                <w:szCs w:val="24"/>
              </w:rPr>
              <w:t xml:space="preserve">postavljanjem spremnika za posebne vrste otpada, </w:t>
            </w:r>
            <w:r w:rsidR="00BA3B3C" w:rsidRPr="00B034C9">
              <w:rPr>
                <w:rFonts w:ascii="Candara" w:hAnsi="Candara" w:cs="Times New Roman"/>
                <w:sz w:val="24"/>
                <w:szCs w:val="24"/>
              </w:rPr>
              <w:t xml:space="preserve">odvozom biootpada, </w:t>
            </w:r>
            <w:r w:rsidR="006B5180" w:rsidRPr="00B034C9">
              <w:rPr>
                <w:rFonts w:ascii="Candara" w:hAnsi="Candara" w:cs="Times New Roman"/>
                <w:sz w:val="24"/>
                <w:szCs w:val="24"/>
              </w:rPr>
              <w:t xml:space="preserve">sanacijom postojećih (divljih i neuređenih) odlagališta te uklanjanjem otpada iz okoliša. </w:t>
            </w:r>
            <w:r w:rsidR="00E80DC5">
              <w:rPr>
                <w:rFonts w:ascii="Candara" w:hAnsi="Candara" w:cs="Times New Roman"/>
                <w:sz w:val="24"/>
                <w:szCs w:val="24"/>
              </w:rPr>
              <w:t>Zaštita vode i tla.</w:t>
            </w:r>
          </w:p>
        </w:tc>
      </w:tr>
      <w:tr w:rsidR="001813C6" w:rsidRPr="00B034C9" w14:paraId="38C554B7" w14:textId="77777777" w:rsidTr="00DA0115">
        <w:trPr>
          <w:cnfStyle w:val="000000100000" w:firstRow="0" w:lastRow="0" w:firstColumn="0" w:lastColumn="0" w:oddVBand="0" w:evenVBand="0" w:oddHBand="1" w:evenHBand="0" w:firstRowFirstColumn="0" w:firstRowLastColumn="0" w:lastRowFirstColumn="0" w:lastRowLastColumn="0"/>
          <w:trHeight w:val="1688"/>
        </w:trPr>
        <w:tc>
          <w:tcPr>
            <w:cnfStyle w:val="001000000000" w:firstRow="0" w:lastRow="0" w:firstColumn="1" w:lastColumn="0" w:oddVBand="0" w:evenVBand="0" w:oddHBand="0" w:evenHBand="0" w:firstRowFirstColumn="0" w:firstRowLastColumn="0" w:lastRowFirstColumn="0" w:lastRowLastColumn="0"/>
            <w:tcW w:w="2122" w:type="dxa"/>
          </w:tcPr>
          <w:p w14:paraId="0DD0FCCD"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57EFE2B" w14:textId="37360107" w:rsidR="001813C6" w:rsidRPr="00E80DC5"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80DC5">
              <w:rPr>
                <w:rFonts w:ascii="Candara" w:hAnsi="Candara" w:cs="Times New Roman"/>
                <w:sz w:val="24"/>
                <w:szCs w:val="24"/>
              </w:rPr>
              <w:t>Sanacija divljih odlagališta otpada</w:t>
            </w:r>
          </w:p>
          <w:p w14:paraId="13E98C38" w14:textId="0D351A31" w:rsidR="001813C6" w:rsidRPr="00E80DC5"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80DC5">
              <w:rPr>
                <w:rFonts w:ascii="Candara" w:hAnsi="Candara" w:cs="Times New Roman"/>
                <w:color w:val="000000"/>
                <w:sz w:val="24"/>
                <w:szCs w:val="24"/>
              </w:rPr>
              <w:t>Nabava spremnika za odvojeno prikupljanje otpada</w:t>
            </w:r>
          </w:p>
          <w:p w14:paraId="6A22CBD1" w14:textId="3A364C2B" w:rsidR="001813C6" w:rsidRDefault="009F669B"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80DC5">
              <w:rPr>
                <w:rFonts w:ascii="Candara" w:hAnsi="Candara" w:cs="Times New Roman"/>
                <w:color w:val="000000"/>
                <w:sz w:val="24"/>
                <w:szCs w:val="24"/>
              </w:rPr>
              <w:t>Unaprjeđenje sustava gospodarenja otpadom – odvoz biootpada, uklanjanje otpada iz okoliša i slično</w:t>
            </w:r>
          </w:p>
          <w:p w14:paraId="48155659" w14:textId="27C71B2F" w:rsidR="00E80DC5" w:rsidRDefault="00E80DC5"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color w:val="000000"/>
                <w:sz w:val="24"/>
                <w:szCs w:val="24"/>
              </w:rPr>
              <w:t>Ugradnja solarnih kolektora na javne zgrade</w:t>
            </w:r>
          </w:p>
          <w:p w14:paraId="1F61BA8A" w14:textId="33316A92" w:rsidR="00E80DC5" w:rsidRPr="00E80DC5" w:rsidRDefault="00CB6C04" w:rsidP="00E80DC5">
            <w:pPr>
              <w:pStyle w:val="Odlomakpopisa"/>
              <w:numPr>
                <w:ilvl w:val="0"/>
                <w:numId w:val="1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Pr>
                <w:rFonts w:ascii="Candara" w:hAnsi="Candara" w:cs="Times New Roman"/>
                <w:color w:val="000000"/>
                <w:sz w:val="24"/>
                <w:szCs w:val="24"/>
              </w:rPr>
              <w:t>Edukacije</w:t>
            </w:r>
            <w:r w:rsidR="00E80DC5">
              <w:rPr>
                <w:rFonts w:ascii="Candara" w:hAnsi="Candara" w:cs="Times New Roman"/>
                <w:color w:val="000000"/>
                <w:sz w:val="24"/>
                <w:szCs w:val="24"/>
              </w:rPr>
              <w:t xml:space="preserve"> o recikliranju energiji i prirodnim vrijednostima (programi za škole i vrtiće, partnerstvo sa udrugama civilnog društva…)</w:t>
            </w:r>
          </w:p>
          <w:p w14:paraId="1664EC2E" w14:textId="2FFAEEB6" w:rsidR="00E80DC5" w:rsidRPr="00B034C9" w:rsidRDefault="00E80DC5"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p>
        </w:tc>
      </w:tr>
      <w:tr w:rsidR="001813C6" w:rsidRPr="00B034C9" w14:paraId="14E48E65"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054FBD36"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F1A7417" w14:textId="4B618224" w:rsidR="001813C6" w:rsidRPr="00B034C9" w:rsidRDefault="001813C6"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F33DEB">
              <w:rPr>
                <w:rFonts w:ascii="Candara" w:hAnsi="Candara" w:cs="Times New Roman"/>
                <w:sz w:val="24"/>
                <w:szCs w:val="24"/>
              </w:rPr>
              <w:t>, Fond za zaštitu okoliša i energetsku učinkovitost, Ministarstvo gospodarstva i održivog razvoja, Civilne udruge i javne ustanove, EU fondovi</w:t>
            </w:r>
          </w:p>
        </w:tc>
      </w:tr>
      <w:tr w:rsidR="001813C6" w:rsidRPr="00B034C9" w14:paraId="38A2BE4B" w14:textId="77777777" w:rsidTr="001D21AD">
        <w:trPr>
          <w:cnfStyle w:val="000000100000" w:firstRow="0" w:lastRow="0" w:firstColumn="0" w:lastColumn="0" w:oddVBand="0" w:evenVBand="0" w:oddHBand="1" w:evenHBand="0" w:firstRowFirstColumn="0" w:firstRowLastColumn="0" w:lastRowFirstColumn="0" w:lastRowLastColumn="0"/>
          <w:trHeight w:val="784"/>
        </w:trPr>
        <w:tc>
          <w:tcPr>
            <w:cnfStyle w:val="001000000000" w:firstRow="0" w:lastRow="0" w:firstColumn="1" w:lastColumn="0" w:oddVBand="0" w:evenVBand="0" w:oddHBand="0" w:evenHBand="0" w:firstRowFirstColumn="0" w:firstRowLastColumn="0" w:lastRowFirstColumn="0" w:lastRowLastColumn="0"/>
            <w:tcW w:w="2122" w:type="dxa"/>
          </w:tcPr>
          <w:p w14:paraId="1F376BB8"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C2C4012" w14:textId="6BB46C24" w:rsidR="001813C6" w:rsidRPr="00B034C9" w:rsidRDefault="001D21AD"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Sanirana odlagališta, unaprijeđen sustav gospodarenja otpadom, unaprijeđena razina zaštite okoliša</w:t>
            </w:r>
            <w:r w:rsidR="00CB6C04">
              <w:rPr>
                <w:rFonts w:ascii="Candara" w:hAnsi="Candara" w:cs="Times New Roman"/>
                <w:sz w:val="24"/>
                <w:szCs w:val="24"/>
              </w:rPr>
              <w:t>, veća upotreba obnovljivih izvora energije, očuvana biološka raznolikost Velebita i područja oko same općine, povećana ekološka svijest stanovništva</w:t>
            </w:r>
          </w:p>
        </w:tc>
      </w:tr>
      <w:tr w:rsidR="001813C6" w:rsidRPr="00B034C9" w14:paraId="39FF4465" w14:textId="77777777" w:rsidTr="00EC7A11">
        <w:trPr>
          <w:trHeight w:val="763"/>
        </w:trPr>
        <w:tc>
          <w:tcPr>
            <w:cnfStyle w:val="001000000000" w:firstRow="0" w:lastRow="0" w:firstColumn="1" w:lastColumn="0" w:oddVBand="0" w:evenVBand="0" w:oddHBand="0" w:evenHBand="0" w:firstRowFirstColumn="0" w:firstRowLastColumn="0" w:lastRowFirstColumn="0" w:lastRowLastColumn="0"/>
            <w:tcW w:w="2122" w:type="dxa"/>
          </w:tcPr>
          <w:p w14:paraId="566B0F39"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433DE96" w14:textId="226D2146" w:rsidR="001813C6" w:rsidRPr="00CB6C04" w:rsidRDefault="00EC7A11" w:rsidP="00CB6C04">
            <w:pPr>
              <w:pStyle w:val="Odlomakpopisa"/>
              <w:numPr>
                <w:ilvl w:val="0"/>
                <w:numId w:val="1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CB6C04">
              <w:rPr>
                <w:rFonts w:ascii="Candara" w:hAnsi="Candara" w:cs="Times New Roman"/>
                <w:sz w:val="24"/>
                <w:szCs w:val="24"/>
              </w:rPr>
              <w:t>Broj nabavljenih spremnika za odvojeno prikupljanje otpada</w:t>
            </w:r>
          </w:p>
          <w:p w14:paraId="0B98E356" w14:textId="77777777" w:rsidR="00CB6C04" w:rsidRDefault="00EC7A11" w:rsidP="00CB6C04">
            <w:pPr>
              <w:pStyle w:val="Odlomakpopisa"/>
              <w:numPr>
                <w:ilvl w:val="0"/>
                <w:numId w:val="27"/>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CB6C04">
              <w:rPr>
                <w:rFonts w:ascii="Candara" w:hAnsi="Candara" w:cs="Times New Roman"/>
                <w:sz w:val="24"/>
                <w:szCs w:val="24"/>
              </w:rPr>
              <w:t>Broj saniranih divljih odlagališta otpada</w:t>
            </w:r>
          </w:p>
          <w:p w14:paraId="53FA0784" w14:textId="2797A29F" w:rsidR="00CB6C04" w:rsidRPr="00CB6C04" w:rsidRDefault="00CB6C04" w:rsidP="00CB6C04">
            <w:pPr>
              <w:pStyle w:val="Odlomakpopisa"/>
              <w:numPr>
                <w:ilvl w:val="0"/>
                <w:numId w:val="27"/>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provedenih edukacija</w:t>
            </w:r>
          </w:p>
        </w:tc>
      </w:tr>
      <w:tr w:rsidR="001813C6" w:rsidRPr="00B034C9" w14:paraId="515F6370"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0EFB0AF" w14:textId="77777777" w:rsidR="001813C6" w:rsidRPr="00B034C9" w:rsidRDefault="001813C6"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659E2D2" w14:textId="2D20A26B" w:rsidR="001813C6"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442131FF" w14:textId="4887D9A7" w:rsidR="009C0819" w:rsidRDefault="009C0819" w:rsidP="00CA4667">
      <w:pPr>
        <w:jc w:val="both"/>
        <w:rPr>
          <w:rFonts w:ascii="Candara" w:hAnsi="Candara" w:cs="Times New Roman"/>
          <w:b/>
          <w:bCs/>
          <w:sz w:val="24"/>
          <w:szCs w:val="24"/>
        </w:rPr>
      </w:pPr>
    </w:p>
    <w:p w14:paraId="5321D891" w14:textId="12A1F445" w:rsidR="00E01EC9" w:rsidRDefault="00E01EC9" w:rsidP="00CA4667">
      <w:pPr>
        <w:jc w:val="both"/>
        <w:rPr>
          <w:rFonts w:ascii="Candara" w:hAnsi="Candara" w:cs="Times New Roman"/>
          <w:b/>
          <w:bCs/>
          <w:sz w:val="24"/>
          <w:szCs w:val="24"/>
        </w:rPr>
      </w:pPr>
    </w:p>
    <w:p w14:paraId="6A24B116" w14:textId="77777777" w:rsidR="007B3A71" w:rsidRDefault="007B3A71" w:rsidP="00CA4667">
      <w:pPr>
        <w:jc w:val="both"/>
        <w:rPr>
          <w:rFonts w:ascii="Candara" w:hAnsi="Candara" w:cs="Times New Roman"/>
          <w:b/>
          <w:bCs/>
          <w:sz w:val="24"/>
          <w:szCs w:val="24"/>
        </w:rPr>
      </w:pPr>
    </w:p>
    <w:p w14:paraId="1352416C" w14:textId="77777777" w:rsidR="00CE26B0" w:rsidRDefault="00CE26B0" w:rsidP="00CA4667">
      <w:pPr>
        <w:jc w:val="both"/>
        <w:rPr>
          <w:rFonts w:ascii="Candara" w:hAnsi="Candara" w:cs="Times New Roman"/>
          <w:b/>
          <w:bCs/>
          <w:sz w:val="24"/>
          <w:szCs w:val="24"/>
        </w:rPr>
      </w:pPr>
    </w:p>
    <w:p w14:paraId="232036A7" w14:textId="77777777" w:rsidR="00CE26B0" w:rsidRDefault="00CE26B0" w:rsidP="00CA4667">
      <w:pPr>
        <w:jc w:val="both"/>
        <w:rPr>
          <w:rFonts w:ascii="Candara" w:hAnsi="Candara" w:cs="Times New Roman"/>
          <w:b/>
          <w:bCs/>
          <w:sz w:val="24"/>
          <w:szCs w:val="24"/>
        </w:rPr>
      </w:pPr>
    </w:p>
    <w:p w14:paraId="3AB5F0A5" w14:textId="77777777" w:rsidR="00CE26B0" w:rsidRDefault="00CE26B0" w:rsidP="00CA4667">
      <w:pPr>
        <w:jc w:val="both"/>
        <w:rPr>
          <w:rFonts w:ascii="Candara" w:hAnsi="Candara" w:cs="Times New Roman"/>
          <w:b/>
          <w:bCs/>
          <w:sz w:val="24"/>
          <w:szCs w:val="24"/>
        </w:rPr>
      </w:pPr>
    </w:p>
    <w:p w14:paraId="04EC3582" w14:textId="77777777" w:rsidR="00CE26B0" w:rsidRPr="00B034C9" w:rsidRDefault="00CE26B0" w:rsidP="00CA4667">
      <w:pPr>
        <w:jc w:val="both"/>
        <w:rPr>
          <w:rFonts w:ascii="Candara" w:hAnsi="Candara" w:cs="Times New Roman"/>
          <w:b/>
          <w:bCs/>
          <w:sz w:val="24"/>
          <w:szCs w:val="24"/>
        </w:rPr>
      </w:pPr>
    </w:p>
    <w:tbl>
      <w:tblPr>
        <w:tblStyle w:val="Tablicapopisa3-isticanje2"/>
        <w:tblW w:w="9209" w:type="dxa"/>
        <w:tblLook w:val="04A0" w:firstRow="1" w:lastRow="0" w:firstColumn="1" w:lastColumn="0" w:noHBand="0" w:noVBand="1"/>
      </w:tblPr>
      <w:tblGrid>
        <w:gridCol w:w="2122"/>
        <w:gridCol w:w="7087"/>
      </w:tblGrid>
      <w:tr w:rsidR="00B047AC" w:rsidRPr="00B034C9" w14:paraId="2A8FC8D0" w14:textId="77777777" w:rsidTr="0049315D">
        <w:trPr>
          <w:cnfStyle w:val="100000000000" w:firstRow="1" w:lastRow="0" w:firstColumn="0" w:lastColumn="0" w:oddVBand="0" w:evenVBand="0" w:oddHBand="0" w:evenHBand="0" w:firstRowFirstColumn="0" w:firstRowLastColumn="0" w:lastRowFirstColumn="0" w:lastRowLastColumn="0"/>
          <w:trHeight w:val="719"/>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66D9574B" w14:textId="77777777" w:rsidR="00B047AC" w:rsidRPr="00B034C9" w:rsidRDefault="00B047AC"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3AF6D680" w14:textId="3E67CA80" w:rsidR="00B047AC"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B047AC" w:rsidRPr="00B034C9" w14:paraId="787B69FD" w14:textId="77777777" w:rsidTr="00DA0115">
        <w:trPr>
          <w:cnfStyle w:val="000000100000" w:firstRow="0" w:lastRow="0" w:firstColumn="0" w:lastColumn="0" w:oddVBand="0" w:evenVBand="0" w:oddHBand="1" w:evenHBand="0" w:firstRowFirstColumn="0" w:firstRowLastColumn="0" w:lastRowFirstColumn="0" w:lastRowLastColumn="0"/>
          <w:trHeight w:val="775"/>
        </w:trPr>
        <w:tc>
          <w:tcPr>
            <w:cnfStyle w:val="001000000000" w:firstRow="0" w:lastRow="0" w:firstColumn="1" w:lastColumn="0" w:oddVBand="0" w:evenVBand="0" w:oddHBand="0" w:evenHBand="0" w:firstRowFirstColumn="0" w:firstRowLastColumn="0" w:lastRowFirstColumn="0" w:lastRowLastColumn="0"/>
            <w:tcW w:w="2122" w:type="dxa"/>
          </w:tcPr>
          <w:p w14:paraId="6917A502" w14:textId="52714484" w:rsidR="007B3A71" w:rsidRPr="00B034C9" w:rsidRDefault="007B3A71" w:rsidP="00BD7417">
            <w:pPr>
              <w:rPr>
                <w:rFonts w:ascii="Candara" w:hAnsi="Candara" w:cs="Times New Roman"/>
                <w:sz w:val="24"/>
                <w:szCs w:val="24"/>
              </w:rPr>
            </w:pPr>
            <w:r>
              <w:rPr>
                <w:rFonts w:ascii="Candara" w:hAnsi="Candara" w:cs="Times New Roman"/>
                <w:sz w:val="24"/>
                <w:szCs w:val="24"/>
              </w:rPr>
              <w:t>MJERA 7.6.</w:t>
            </w:r>
          </w:p>
        </w:tc>
        <w:tc>
          <w:tcPr>
            <w:tcW w:w="7087" w:type="dxa"/>
          </w:tcPr>
          <w:p w14:paraId="4B222893" w14:textId="497A1AD8" w:rsidR="00B047AC" w:rsidRPr="00B034C9" w:rsidRDefault="007B3A71" w:rsidP="007B3A71">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7B3A71">
              <w:rPr>
                <w:rFonts w:ascii="Candara" w:hAnsi="Candara" w:cs="Times New Roman"/>
                <w:b/>
                <w:bCs/>
                <w:sz w:val="24"/>
                <w:szCs w:val="24"/>
              </w:rPr>
              <w:t>Unaprjeđenje sustava upravljanja imovinom u vlasništvu lokalne i regionalne samouprave.</w:t>
            </w:r>
          </w:p>
        </w:tc>
      </w:tr>
      <w:tr w:rsidR="00B047AC" w:rsidRPr="00B034C9" w14:paraId="61E3DBD6" w14:textId="77777777" w:rsidTr="002E0524">
        <w:trPr>
          <w:trHeight w:val="1559"/>
        </w:trPr>
        <w:tc>
          <w:tcPr>
            <w:cnfStyle w:val="001000000000" w:firstRow="0" w:lastRow="0" w:firstColumn="1" w:lastColumn="0" w:oddVBand="0" w:evenVBand="0" w:oddHBand="0" w:evenHBand="0" w:firstRowFirstColumn="0" w:firstRowLastColumn="0" w:lastRowFirstColumn="0" w:lastRowLastColumn="0"/>
            <w:tcW w:w="2122" w:type="dxa"/>
          </w:tcPr>
          <w:p w14:paraId="319DFFE7"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156F1777" w14:textId="3953260A" w:rsidR="00B047AC" w:rsidRPr="00B034C9" w:rsidRDefault="002E0524" w:rsidP="002E052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Osigurati financijska sredstva za nabavu potrebne dugotrajne imovine, odnosno opremanje i informatizaciju općinske uprave s ciljem omogućavanja kvalitetnijeg i učinkovitijeg rada. Izgraditi nove i urediti postojeće objekte u vlasništvu Općine s ciljem osiguranja kvalitetnijeg života stanovništva Općine. </w:t>
            </w:r>
          </w:p>
        </w:tc>
      </w:tr>
      <w:tr w:rsidR="00B047AC" w:rsidRPr="00B034C9" w14:paraId="719D84B3" w14:textId="77777777" w:rsidTr="00DA0115">
        <w:trPr>
          <w:cnfStyle w:val="000000100000" w:firstRow="0" w:lastRow="0" w:firstColumn="0" w:lastColumn="0" w:oddVBand="0" w:evenVBand="0" w:oddHBand="1" w:evenHBand="0" w:firstRowFirstColumn="0" w:firstRowLastColumn="0" w:lastRowFirstColumn="0" w:lastRowLastColumn="0"/>
          <w:trHeight w:val="2112"/>
        </w:trPr>
        <w:tc>
          <w:tcPr>
            <w:cnfStyle w:val="001000000000" w:firstRow="0" w:lastRow="0" w:firstColumn="1" w:lastColumn="0" w:oddVBand="0" w:evenVBand="0" w:oddHBand="0" w:evenHBand="0" w:firstRowFirstColumn="0" w:firstRowLastColumn="0" w:lastRowFirstColumn="0" w:lastRowLastColumn="0"/>
            <w:tcW w:w="2122" w:type="dxa"/>
          </w:tcPr>
          <w:p w14:paraId="7D759600"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23088878" w14:textId="47CDD89A" w:rsidR="00B047AC" w:rsidRPr="00E01EC9" w:rsidRDefault="005C2D36" w:rsidP="00E01EC9">
            <w:pPr>
              <w:pStyle w:val="Odlomakpopisa"/>
              <w:numPr>
                <w:ilvl w:val="0"/>
                <w:numId w:val="27"/>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01EC9">
              <w:rPr>
                <w:rFonts w:ascii="Candara" w:hAnsi="Candara" w:cs="Times New Roman"/>
                <w:sz w:val="24"/>
                <w:szCs w:val="24"/>
              </w:rPr>
              <w:t>Uređenje, održavanje i energetska obnova objekata u vlasništvu Općine</w:t>
            </w:r>
          </w:p>
          <w:p w14:paraId="02797837" w14:textId="4D6DB14F" w:rsidR="00E01EC9" w:rsidRPr="00E01EC9" w:rsidRDefault="00E01EC9"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E01EC9">
              <w:rPr>
                <w:rFonts w:ascii="Candara" w:hAnsi="Candara" w:cs="Times New Roman"/>
                <w:sz w:val="24"/>
                <w:szCs w:val="24"/>
              </w:rPr>
              <w:t xml:space="preserve">Uređenje javnih površina, trgova i parkova </w:t>
            </w:r>
          </w:p>
          <w:p w14:paraId="196830D9" w14:textId="15F0620B" w:rsidR="00B047AC"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Nabava uredske i računalne opreme</w:t>
            </w:r>
            <w:r w:rsidR="00B047AC" w:rsidRPr="00E01EC9">
              <w:rPr>
                <w:rFonts w:ascii="Candara" w:hAnsi="Candara" w:cs="Times New Roman"/>
                <w:color w:val="000000"/>
                <w:sz w:val="24"/>
                <w:szCs w:val="24"/>
              </w:rPr>
              <w:t xml:space="preserve"> </w:t>
            </w:r>
            <w:r w:rsidRPr="00E01EC9">
              <w:rPr>
                <w:rFonts w:ascii="Candara" w:hAnsi="Candara" w:cs="Times New Roman"/>
                <w:color w:val="000000"/>
                <w:sz w:val="24"/>
                <w:szCs w:val="24"/>
              </w:rPr>
              <w:t xml:space="preserve">i </w:t>
            </w:r>
            <w:r w:rsidR="00E01EC9">
              <w:rPr>
                <w:rFonts w:ascii="Candara" w:hAnsi="Candara" w:cs="Times New Roman"/>
                <w:color w:val="000000"/>
                <w:sz w:val="24"/>
                <w:szCs w:val="24"/>
              </w:rPr>
              <w:t xml:space="preserve">digitalizacija </w:t>
            </w:r>
            <w:r w:rsidRPr="00E01EC9">
              <w:rPr>
                <w:rFonts w:ascii="Candara" w:hAnsi="Candara" w:cs="Times New Roman"/>
                <w:color w:val="000000"/>
                <w:sz w:val="24"/>
                <w:szCs w:val="24"/>
              </w:rPr>
              <w:t>programa</w:t>
            </w:r>
          </w:p>
          <w:p w14:paraId="4D26B2B9" w14:textId="2EA31BD3" w:rsidR="00B047AC"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Nadzor i osnovno održavanje WiFi 4EU</w:t>
            </w:r>
          </w:p>
          <w:p w14:paraId="60A33E65" w14:textId="01DC5CE5" w:rsidR="005C2D36" w:rsidRPr="00E01EC9" w:rsidRDefault="005C2D36" w:rsidP="00E01EC9">
            <w:pPr>
              <w:pStyle w:val="Odlomakpopisa"/>
              <w:numPr>
                <w:ilvl w:val="0"/>
                <w:numId w:val="28"/>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E01EC9">
              <w:rPr>
                <w:rFonts w:ascii="Candara" w:hAnsi="Candara" w:cs="Times New Roman"/>
                <w:color w:val="000000"/>
                <w:sz w:val="24"/>
                <w:szCs w:val="24"/>
              </w:rPr>
              <w:t>Omogućavanje javnog linijskog prijevoza putnika na županijskoj liniji</w:t>
            </w:r>
          </w:p>
        </w:tc>
      </w:tr>
      <w:tr w:rsidR="00B047AC" w:rsidRPr="00B034C9" w14:paraId="71FAFE01"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42F8C954"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D50708F" w14:textId="76FB0E47" w:rsidR="00B047AC" w:rsidRPr="00B034C9" w:rsidRDefault="00B047AC"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9B51D3" w:rsidRPr="00B034C9">
              <w:rPr>
                <w:rFonts w:ascii="Candara" w:hAnsi="Candara" w:cs="Times New Roman"/>
                <w:sz w:val="24"/>
                <w:szCs w:val="24"/>
              </w:rPr>
              <w:t xml:space="preserve">, </w:t>
            </w:r>
            <w:r w:rsidR="00E01EC9">
              <w:rPr>
                <w:rFonts w:ascii="Candara" w:hAnsi="Candara" w:cs="Times New Roman"/>
                <w:sz w:val="24"/>
                <w:szCs w:val="24"/>
              </w:rPr>
              <w:t xml:space="preserve">Ministarstvo regionalnog razvoja i fondova EU, Fond za zaštitu okoliša i energetsku učinkovitost, NPOO, EU fondovi, </w:t>
            </w:r>
            <w:r w:rsidR="009B51D3" w:rsidRPr="00B034C9">
              <w:rPr>
                <w:rFonts w:ascii="Candara" w:hAnsi="Candara" w:cs="Times New Roman"/>
                <w:sz w:val="24"/>
                <w:szCs w:val="24"/>
              </w:rPr>
              <w:t>Razvojna agencija Općine Gračac</w:t>
            </w:r>
          </w:p>
        </w:tc>
      </w:tr>
      <w:tr w:rsidR="00B047AC" w:rsidRPr="00B034C9" w14:paraId="66E8C33E" w14:textId="77777777" w:rsidTr="00CD6F16">
        <w:trPr>
          <w:cnfStyle w:val="000000100000" w:firstRow="0" w:lastRow="0" w:firstColumn="0" w:lastColumn="0" w:oddVBand="0" w:evenVBand="0" w:oddHBand="1"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2122" w:type="dxa"/>
          </w:tcPr>
          <w:p w14:paraId="44EF6752"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F5B917A" w14:textId="1E6B98AA" w:rsidR="00B047AC" w:rsidRPr="00B034C9" w:rsidRDefault="00CD6F16" w:rsidP="00CD6F1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Kvalitetnija i učinkovitija općinska uprava, uređeni i energetski obnovljeni objekti u vlasništvu Općine, povećana kvaliteta života stanovništva. </w:t>
            </w:r>
          </w:p>
        </w:tc>
      </w:tr>
      <w:tr w:rsidR="00B047AC" w:rsidRPr="00B034C9" w14:paraId="5A604BD6" w14:textId="77777777" w:rsidTr="00BD7417">
        <w:trPr>
          <w:trHeight w:val="992"/>
        </w:trPr>
        <w:tc>
          <w:tcPr>
            <w:cnfStyle w:val="001000000000" w:firstRow="0" w:lastRow="0" w:firstColumn="1" w:lastColumn="0" w:oddVBand="0" w:evenVBand="0" w:oddHBand="0" w:evenHBand="0" w:firstRowFirstColumn="0" w:firstRowLastColumn="0" w:lastRowFirstColumn="0" w:lastRowLastColumn="0"/>
            <w:tcW w:w="2122" w:type="dxa"/>
          </w:tcPr>
          <w:p w14:paraId="0A971E22"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26BB473" w14:textId="2BFF6F32" w:rsidR="00B047AC" w:rsidRPr="00837C3B" w:rsidRDefault="001F6644" w:rsidP="00837C3B">
            <w:pPr>
              <w:pStyle w:val="Odlomakpopisa"/>
              <w:numPr>
                <w:ilvl w:val="0"/>
                <w:numId w:val="2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Broj energetski obnovljenih objekata u vlasništvu Općine</w:t>
            </w:r>
          </w:p>
          <w:p w14:paraId="58F67F29" w14:textId="0C5387F7" w:rsidR="00B047AC" w:rsidRPr="00837C3B" w:rsidRDefault="001F6644" w:rsidP="00837C3B">
            <w:pPr>
              <w:pStyle w:val="Odlomakpopisa"/>
              <w:numPr>
                <w:ilvl w:val="0"/>
                <w:numId w:val="2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Broj nabavljene uredske i računalne opreme</w:t>
            </w:r>
          </w:p>
          <w:p w14:paraId="03792A81" w14:textId="7CF0055F" w:rsidR="00837C3B" w:rsidRPr="00837C3B" w:rsidRDefault="00837C3B" w:rsidP="00837C3B">
            <w:pPr>
              <w:pStyle w:val="Odlomakpopisa"/>
              <w:numPr>
                <w:ilvl w:val="0"/>
                <w:numId w:val="29"/>
              </w:numPr>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novih komunalnih vozila i strojeva</w:t>
            </w:r>
          </w:p>
        </w:tc>
      </w:tr>
      <w:tr w:rsidR="00B047AC" w:rsidRPr="00B034C9" w14:paraId="6FCDEB5A"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B4A3AB1"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9BA6BFF" w14:textId="1EE7AC45" w:rsidR="00B047AC"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1EB5C997" w14:textId="77777777" w:rsidR="009C0819" w:rsidRPr="00B034C9" w:rsidRDefault="009C0819" w:rsidP="00CA4667">
      <w:pPr>
        <w:jc w:val="both"/>
        <w:rPr>
          <w:rFonts w:ascii="Candara" w:hAnsi="Candara" w:cs="Times New Roman"/>
          <w:b/>
          <w:bCs/>
          <w:sz w:val="24"/>
          <w:szCs w:val="24"/>
        </w:rPr>
      </w:pPr>
    </w:p>
    <w:p w14:paraId="2C930459" w14:textId="77777777" w:rsidR="00D17B65" w:rsidRPr="00B034C9" w:rsidRDefault="00D17B65" w:rsidP="00D17B65">
      <w:pPr>
        <w:autoSpaceDE w:val="0"/>
        <w:autoSpaceDN w:val="0"/>
        <w:adjustRightInd w:val="0"/>
        <w:spacing w:after="0" w:line="240" w:lineRule="auto"/>
        <w:jc w:val="both"/>
        <w:rPr>
          <w:rFonts w:ascii="Candara" w:hAnsi="Candara" w:cs="Times New Roman"/>
          <w:sz w:val="24"/>
          <w:szCs w:val="24"/>
        </w:rPr>
      </w:pPr>
    </w:p>
    <w:tbl>
      <w:tblPr>
        <w:tblStyle w:val="Tablicapopisa3-isticanje2"/>
        <w:tblW w:w="9209" w:type="dxa"/>
        <w:tblLook w:val="04A0" w:firstRow="1" w:lastRow="0" w:firstColumn="1" w:lastColumn="0" w:noHBand="0" w:noVBand="1"/>
      </w:tblPr>
      <w:tblGrid>
        <w:gridCol w:w="2122"/>
        <w:gridCol w:w="7087"/>
      </w:tblGrid>
      <w:tr w:rsidR="00B047AC" w:rsidRPr="00B034C9" w14:paraId="4F20314C"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DF9778" w:themeFill="accent2" w:themeFillTint="99"/>
          </w:tcPr>
          <w:p w14:paraId="4C75DDB3" w14:textId="77777777" w:rsidR="00B047AC" w:rsidRPr="00B034C9" w:rsidRDefault="00B047AC"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2.</w:t>
            </w:r>
          </w:p>
        </w:tc>
        <w:tc>
          <w:tcPr>
            <w:tcW w:w="7087" w:type="dxa"/>
            <w:shd w:val="clear" w:color="auto" w:fill="DF9778" w:themeFill="accent2" w:themeFillTint="99"/>
          </w:tcPr>
          <w:p w14:paraId="60C70BE5" w14:textId="4322F08F" w:rsidR="00B047AC" w:rsidRPr="00B034C9" w:rsidRDefault="00435C39" w:rsidP="00435C39">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UNAPRJEĐENJE INFRASTRUKTURNOG SUSTAVA OPĆINE NA NAČELIMA ODRŽIVOG RAZVOJA</w:t>
            </w:r>
          </w:p>
        </w:tc>
      </w:tr>
      <w:tr w:rsidR="00B047AC" w:rsidRPr="00B034C9" w14:paraId="4726B16D" w14:textId="77777777" w:rsidTr="003B6F51">
        <w:trPr>
          <w:cnfStyle w:val="000000100000" w:firstRow="0" w:lastRow="0" w:firstColumn="0" w:lastColumn="0" w:oddVBand="0" w:evenVBand="0" w:oddHBand="1" w:evenHBand="0" w:firstRowFirstColumn="0" w:firstRowLastColumn="0" w:lastRowFirstColumn="0" w:lastRowLastColumn="0"/>
          <w:trHeight w:val="681"/>
        </w:trPr>
        <w:tc>
          <w:tcPr>
            <w:cnfStyle w:val="001000000000" w:firstRow="0" w:lastRow="0" w:firstColumn="1" w:lastColumn="0" w:oddVBand="0" w:evenVBand="0" w:oddHBand="0" w:evenHBand="0" w:firstRowFirstColumn="0" w:firstRowLastColumn="0" w:lastRowFirstColumn="0" w:lastRowLastColumn="0"/>
            <w:tcW w:w="2122" w:type="dxa"/>
          </w:tcPr>
          <w:p w14:paraId="21101A09" w14:textId="54A024BB" w:rsidR="00FE29A2" w:rsidRPr="00A3482B" w:rsidRDefault="00B047AC"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E29A2">
              <w:rPr>
                <w:rFonts w:ascii="Candara" w:hAnsi="Candara" w:cs="Times New Roman"/>
                <w:sz w:val="24"/>
                <w:szCs w:val="24"/>
              </w:rPr>
              <w:t>9.2.</w:t>
            </w:r>
          </w:p>
        </w:tc>
        <w:tc>
          <w:tcPr>
            <w:tcW w:w="7087" w:type="dxa"/>
          </w:tcPr>
          <w:p w14:paraId="54376F99" w14:textId="44A8BBDA" w:rsidR="00FE29A2" w:rsidRPr="00FE29A2" w:rsidRDefault="00FE29A2" w:rsidP="00FE29A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E29A2">
              <w:rPr>
                <w:rFonts w:ascii="Candara" w:hAnsi="Candara" w:cs="Times New Roman"/>
                <w:b/>
                <w:bCs/>
                <w:sz w:val="24"/>
                <w:szCs w:val="24"/>
              </w:rPr>
              <w:t>Unaprjeđenje sportske infrastrukture i sustava predškolskog, školskog i akademskog sporta</w:t>
            </w:r>
          </w:p>
          <w:p w14:paraId="01C3948E" w14:textId="0CBCF14C" w:rsidR="00FC76D5" w:rsidRPr="00B034C9" w:rsidRDefault="00FC76D5" w:rsidP="00FE29A2">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B047AC" w:rsidRPr="00B034C9" w14:paraId="6494EA4E" w14:textId="77777777" w:rsidTr="00200172">
        <w:trPr>
          <w:trHeight w:val="1556"/>
        </w:trPr>
        <w:tc>
          <w:tcPr>
            <w:cnfStyle w:val="001000000000" w:firstRow="0" w:lastRow="0" w:firstColumn="1" w:lastColumn="0" w:oddVBand="0" w:evenVBand="0" w:oddHBand="0" w:evenHBand="0" w:firstRowFirstColumn="0" w:firstRowLastColumn="0" w:lastRowFirstColumn="0" w:lastRowLastColumn="0"/>
            <w:tcW w:w="2122" w:type="dxa"/>
          </w:tcPr>
          <w:p w14:paraId="32717206"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4DB94D3D" w14:textId="77777777" w:rsidR="00B047AC" w:rsidRPr="00B034C9" w:rsidRDefault="00200172" w:rsidP="00200172">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sportsko-rekreacijsku infrastrukturu i sadržaje na području Općine, doprinijeti unapređenju sportskih aktivnosti lokalnog stanovništva, omogućiti kvalitetno provođenje slobodnog vremena (posebice mladih), osigurati uvjete za zdrav i aktivan život te stvaranje izvanškolskih aktivnosti djece i mladih.</w:t>
            </w:r>
          </w:p>
          <w:p w14:paraId="45302F57" w14:textId="3C957BC0" w:rsidR="006D6439" w:rsidRPr="00B034C9" w:rsidRDefault="006D6439" w:rsidP="00200172">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B047AC" w:rsidRPr="00B034C9" w14:paraId="04B4205C" w14:textId="77777777" w:rsidTr="003B42E3">
        <w:trPr>
          <w:cnfStyle w:val="000000100000" w:firstRow="0" w:lastRow="0" w:firstColumn="0" w:lastColumn="0" w:oddVBand="0" w:evenVBand="0" w:oddHBand="1" w:evenHBand="0" w:firstRowFirstColumn="0" w:firstRowLastColumn="0" w:lastRowFirstColumn="0" w:lastRowLastColumn="0"/>
          <w:trHeight w:val="981"/>
        </w:trPr>
        <w:tc>
          <w:tcPr>
            <w:cnfStyle w:val="001000000000" w:firstRow="0" w:lastRow="0" w:firstColumn="1" w:lastColumn="0" w:oddVBand="0" w:evenVBand="0" w:oddHBand="0" w:evenHBand="0" w:firstRowFirstColumn="0" w:firstRowLastColumn="0" w:lastRowFirstColumn="0" w:lastRowLastColumn="0"/>
            <w:tcW w:w="2122" w:type="dxa"/>
          </w:tcPr>
          <w:p w14:paraId="3FED9A09"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lastRenderedPageBreak/>
              <w:t>AKTIVNOSTI:</w:t>
            </w:r>
          </w:p>
        </w:tc>
        <w:tc>
          <w:tcPr>
            <w:tcW w:w="7087" w:type="dxa"/>
          </w:tcPr>
          <w:p w14:paraId="721E4502" w14:textId="77777777" w:rsidR="00837C3B" w:rsidRDefault="006446F2"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837C3B">
              <w:rPr>
                <w:rFonts w:ascii="Candara" w:hAnsi="Candara" w:cs="Times New Roman"/>
                <w:sz w:val="24"/>
                <w:szCs w:val="24"/>
              </w:rPr>
              <w:t>Organiziranje i održavanje sportskih manifestacija i natjecanja</w:t>
            </w:r>
          </w:p>
          <w:p w14:paraId="55306EB9" w14:textId="77781FD7" w:rsidR="00B047AC" w:rsidRPr="00837C3B" w:rsidRDefault="00BD6ACE"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837C3B">
              <w:rPr>
                <w:rFonts w:ascii="Candara" w:hAnsi="Candara" w:cs="Times New Roman"/>
                <w:color w:val="000000"/>
                <w:sz w:val="24"/>
                <w:szCs w:val="24"/>
              </w:rPr>
              <w:t xml:space="preserve">Financiranje sportskih programa u svrhu poticanja lokalnog sporta </w:t>
            </w:r>
          </w:p>
          <w:p w14:paraId="2B1EA386" w14:textId="77777777" w:rsidR="00837C3B" w:rsidRPr="00837C3B" w:rsidRDefault="00837C3B"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color w:val="000000"/>
                <w:sz w:val="24"/>
                <w:szCs w:val="24"/>
              </w:rPr>
              <w:t>Uređenje dječjih igrališta i zona za rekreaciju u svim većim naseljima (Gračac, Srb…)</w:t>
            </w:r>
          </w:p>
          <w:p w14:paraId="65AC4F52" w14:textId="77777777" w:rsidR="00837C3B" w:rsidRDefault="00837C3B" w:rsidP="00837C3B">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Uređenje biciklističkih i pješačkih staza</w:t>
            </w:r>
          </w:p>
          <w:p w14:paraId="03057DB4" w14:textId="59C86283" w:rsidR="00837C3B" w:rsidRPr="00B550A4" w:rsidRDefault="00837C3B" w:rsidP="00B550A4">
            <w:pPr>
              <w:pStyle w:val="Odlomakpopisa"/>
              <w:numPr>
                <w:ilvl w:val="0"/>
                <w:numId w:val="2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Organiziranje športskih programa za djecu i starije</w:t>
            </w:r>
          </w:p>
        </w:tc>
      </w:tr>
      <w:tr w:rsidR="00B047AC" w:rsidRPr="00B034C9" w14:paraId="5DEF11A3"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0D4A2538"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70829DDD" w14:textId="139358DB" w:rsidR="00B047AC" w:rsidRPr="00B034C9" w:rsidRDefault="00B047AC"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DE6824" w:rsidRPr="00B034C9">
              <w:rPr>
                <w:rFonts w:ascii="Candara" w:hAnsi="Candara" w:cs="Times New Roman"/>
                <w:sz w:val="24"/>
                <w:szCs w:val="24"/>
              </w:rPr>
              <w:t xml:space="preserve">, </w:t>
            </w:r>
            <w:r w:rsidR="00C615B0">
              <w:rPr>
                <w:rFonts w:ascii="Candara" w:hAnsi="Candara" w:cs="Times New Roman"/>
                <w:sz w:val="24"/>
                <w:szCs w:val="24"/>
              </w:rPr>
              <w:t xml:space="preserve">Ministarstvo turizma i sporta, Europski fond za regionalni razvoj, NPOO, </w:t>
            </w:r>
            <w:r w:rsidR="0062670B" w:rsidRPr="0062670B">
              <w:rPr>
                <w:rFonts w:ascii="Candara" w:hAnsi="Candara" w:cs="Times New Roman"/>
                <w:sz w:val="24"/>
                <w:szCs w:val="24"/>
              </w:rPr>
              <w:t>Razvojna agencija Općine Gračac</w:t>
            </w:r>
            <w:r w:rsidR="0062670B">
              <w:rPr>
                <w:rFonts w:ascii="Candara" w:hAnsi="Candara" w:cs="Times New Roman"/>
                <w:sz w:val="24"/>
                <w:szCs w:val="24"/>
              </w:rPr>
              <w:t xml:space="preserve">, sponzori, donatori, sportske udruge </w:t>
            </w:r>
          </w:p>
        </w:tc>
      </w:tr>
      <w:tr w:rsidR="00B047AC" w:rsidRPr="00B034C9" w14:paraId="26B39926" w14:textId="77777777" w:rsidTr="00200172">
        <w:trPr>
          <w:cnfStyle w:val="000000100000" w:firstRow="0" w:lastRow="0" w:firstColumn="0" w:lastColumn="0" w:oddVBand="0" w:evenVBand="0" w:oddHBand="1" w:evenHBand="0" w:firstRowFirstColumn="0" w:firstRowLastColumn="0" w:lastRowFirstColumn="0" w:lastRowLastColumn="0"/>
          <w:trHeight w:val="1018"/>
        </w:trPr>
        <w:tc>
          <w:tcPr>
            <w:cnfStyle w:val="001000000000" w:firstRow="0" w:lastRow="0" w:firstColumn="1" w:lastColumn="0" w:oddVBand="0" w:evenVBand="0" w:oddHBand="0" w:evenHBand="0" w:firstRowFirstColumn="0" w:firstRowLastColumn="0" w:lastRowFirstColumn="0" w:lastRowLastColumn="0"/>
            <w:tcW w:w="2122" w:type="dxa"/>
          </w:tcPr>
          <w:p w14:paraId="378471CF"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6F0ED2A3" w14:textId="1B38EB09" w:rsidR="00B047AC" w:rsidRPr="00B034C9" w:rsidRDefault="00200172" w:rsidP="0020017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Unaprijeđeni sportsko-rekreacijski sadržaji dostupni svima, poboljšana kvaliteta života svih stanovnika Općine, obogaćena turistička ponuda Općine, promoviran zdrav način života</w:t>
            </w:r>
            <w:r w:rsidR="0062670B">
              <w:rPr>
                <w:rFonts w:ascii="Candara" w:hAnsi="Candara" w:cs="Times New Roman"/>
                <w:sz w:val="24"/>
                <w:szCs w:val="24"/>
              </w:rPr>
              <w:t>, razvijen sportski turizam, poboljšana društvena povezanost i prepoznatljivost Gračaca kao „aktivne zajednice“</w:t>
            </w:r>
          </w:p>
        </w:tc>
      </w:tr>
      <w:tr w:rsidR="00B047AC" w:rsidRPr="00B034C9" w14:paraId="4768983B" w14:textId="77777777" w:rsidTr="00851D98">
        <w:trPr>
          <w:trHeight w:val="749"/>
        </w:trPr>
        <w:tc>
          <w:tcPr>
            <w:cnfStyle w:val="001000000000" w:firstRow="0" w:lastRow="0" w:firstColumn="1" w:lastColumn="0" w:oddVBand="0" w:evenVBand="0" w:oddHBand="0" w:evenHBand="0" w:firstRowFirstColumn="0" w:firstRowLastColumn="0" w:lastRowFirstColumn="0" w:lastRowLastColumn="0"/>
            <w:tcW w:w="2122" w:type="dxa"/>
          </w:tcPr>
          <w:p w14:paraId="530709DD"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501252ED" w14:textId="0605C73B" w:rsidR="00B047AC" w:rsidRPr="009E3519" w:rsidRDefault="0038306F" w:rsidP="009E3519">
            <w:pPr>
              <w:pStyle w:val="Odlomakpopisa"/>
              <w:numPr>
                <w:ilvl w:val="0"/>
                <w:numId w:val="29"/>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9E3519">
              <w:rPr>
                <w:rFonts w:ascii="Candara" w:hAnsi="Candara" w:cs="Times New Roman"/>
                <w:sz w:val="24"/>
                <w:szCs w:val="24"/>
              </w:rPr>
              <w:t>Broj održanih sportskih manifestacija i natjecanja</w:t>
            </w:r>
          </w:p>
          <w:p w14:paraId="688CBF6B" w14:textId="7F08DD98" w:rsidR="00B047AC" w:rsidRPr="009E3519" w:rsidRDefault="00895F04" w:rsidP="009E3519">
            <w:pPr>
              <w:pStyle w:val="Odlomakpopisa"/>
              <w:numPr>
                <w:ilvl w:val="0"/>
                <w:numId w:val="29"/>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9E3519">
              <w:rPr>
                <w:rFonts w:ascii="Candara" w:hAnsi="Candara" w:cs="Times New Roman"/>
                <w:sz w:val="24"/>
                <w:szCs w:val="24"/>
              </w:rPr>
              <w:t>Broj financiranih sportskih programa</w:t>
            </w:r>
          </w:p>
          <w:p w14:paraId="15153FAA" w14:textId="6084206D" w:rsidR="009E3519" w:rsidRDefault="009E3519" w:rsidP="009E3519">
            <w:pPr>
              <w:pStyle w:val="Odlomakpopisa"/>
              <w:numPr>
                <w:ilvl w:val="0"/>
                <w:numId w:val="31"/>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Duljina uređenih pješačko-biciklističkih staza</w:t>
            </w:r>
          </w:p>
          <w:p w14:paraId="4031892F" w14:textId="1F503490" w:rsidR="009E3519" w:rsidRPr="002D4F18" w:rsidRDefault="009E3519" w:rsidP="002D4F18">
            <w:pPr>
              <w:pStyle w:val="Odlomakpopisa"/>
              <w:numPr>
                <w:ilvl w:val="0"/>
                <w:numId w:val="31"/>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Pr>
                <w:rFonts w:ascii="Candara" w:hAnsi="Candara" w:cs="Times New Roman"/>
                <w:sz w:val="24"/>
                <w:szCs w:val="24"/>
              </w:rPr>
              <w:t>Broj registriranih aktivnih sportskih udruga u Gračacu</w:t>
            </w:r>
          </w:p>
        </w:tc>
      </w:tr>
      <w:tr w:rsidR="00B047AC" w:rsidRPr="00B034C9" w14:paraId="797B6D50"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2A4E634" w14:textId="77777777" w:rsidR="00B047AC" w:rsidRPr="00B034C9" w:rsidRDefault="00B047AC"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5B201967" w14:textId="03620BB1" w:rsidR="00B047AC"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r w:rsidR="00B047AC" w:rsidRPr="00B034C9">
              <w:rPr>
                <w:rFonts w:ascii="Candara" w:hAnsi="Candara" w:cs="Times New Roman"/>
                <w:sz w:val="24"/>
                <w:szCs w:val="24"/>
              </w:rPr>
              <w:t>.</w:t>
            </w:r>
          </w:p>
        </w:tc>
      </w:tr>
    </w:tbl>
    <w:p w14:paraId="034D3EA9" w14:textId="77777777" w:rsidR="001D3E35" w:rsidRPr="00B034C9" w:rsidRDefault="001D3E35" w:rsidP="00A419F8">
      <w:pPr>
        <w:jc w:val="both"/>
        <w:rPr>
          <w:rFonts w:ascii="Candara" w:hAnsi="Candara" w:cs="Times New Roman"/>
          <w:b/>
          <w:bCs/>
          <w:color w:val="8D4121" w:themeColor="accent2" w:themeShade="BF"/>
          <w:sz w:val="24"/>
          <w:szCs w:val="24"/>
        </w:rPr>
      </w:pPr>
    </w:p>
    <w:p w14:paraId="6DB53508" w14:textId="4AE333BD" w:rsidR="000B2CC5" w:rsidRPr="002064CA" w:rsidRDefault="00E26256" w:rsidP="002064CA">
      <w:pPr>
        <w:pStyle w:val="Naslov2"/>
        <w:rPr>
          <w:rStyle w:val="Naslov2Char"/>
          <w:rFonts w:ascii="Candara" w:hAnsi="Candara"/>
          <w:sz w:val="28"/>
          <w:szCs w:val="28"/>
        </w:rPr>
      </w:pPr>
      <w:bookmarkStart w:id="33" w:name="_Toc214524120"/>
      <w:r w:rsidRPr="002064CA">
        <w:rPr>
          <w:rFonts w:ascii="Candara" w:hAnsi="Candara" w:cs="Times New Roman"/>
          <w:color w:val="8D4121" w:themeColor="accent2" w:themeShade="BF"/>
          <w:sz w:val="28"/>
          <w:szCs w:val="28"/>
        </w:rPr>
        <w:t>4.3</w:t>
      </w:r>
      <w:r w:rsidRPr="002064CA">
        <w:rPr>
          <w:rStyle w:val="Naslov2Char"/>
          <w:rFonts w:ascii="Candara" w:hAnsi="Candara"/>
          <w:sz w:val="28"/>
          <w:szCs w:val="28"/>
        </w:rPr>
        <w:t>. Mjere za opći rast životnog standarda uz razvoj ljudskih potencijala i mjera socijalne politike</w:t>
      </w:r>
      <w:bookmarkEnd w:id="33"/>
    </w:p>
    <w:p w14:paraId="04E4FA8B" w14:textId="5F6C62BD" w:rsidR="00F3586E" w:rsidRPr="00B034C9" w:rsidRDefault="00F3586E" w:rsidP="00F3586E">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F3586E" w:rsidRPr="00B034C9" w14:paraId="3B1F6028"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8D4121" w:themeFill="accent2" w:themeFillShade="BF"/>
          </w:tcPr>
          <w:p w14:paraId="24496B96" w14:textId="0EA9C507" w:rsidR="00F3586E" w:rsidRPr="00B034C9" w:rsidRDefault="00F3586E"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 xml:space="preserve">PRIORITET </w:t>
            </w:r>
            <w:r w:rsidR="0074429E" w:rsidRPr="00B034C9">
              <w:rPr>
                <w:rFonts w:ascii="Candara" w:hAnsi="Candara" w:cs="Times New Roman"/>
                <w:color w:val="000000" w:themeColor="text1"/>
                <w:sz w:val="24"/>
                <w:szCs w:val="24"/>
              </w:rPr>
              <w:t>3</w:t>
            </w:r>
            <w:r w:rsidRPr="00B034C9">
              <w:rPr>
                <w:rFonts w:ascii="Candara" w:hAnsi="Candara" w:cs="Times New Roman"/>
                <w:color w:val="000000" w:themeColor="text1"/>
                <w:sz w:val="24"/>
                <w:szCs w:val="24"/>
              </w:rPr>
              <w:t>.</w:t>
            </w:r>
          </w:p>
        </w:tc>
        <w:tc>
          <w:tcPr>
            <w:tcW w:w="7087" w:type="dxa"/>
            <w:shd w:val="clear" w:color="auto" w:fill="8D4121" w:themeFill="accent2" w:themeFillShade="BF"/>
          </w:tcPr>
          <w:p w14:paraId="2FB12D30" w14:textId="2B99C6D3" w:rsidR="00F3586E" w:rsidRPr="00B034C9" w:rsidRDefault="00C411D1" w:rsidP="00BD7417">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OPĆI RAST ŽIVOTNOG STANDARDA UZ RAZVOJ LJUDSKIH POTENCIJALA I MJERA SOCIJALNE POLITIKE</w:t>
            </w:r>
          </w:p>
        </w:tc>
      </w:tr>
      <w:tr w:rsidR="00F3586E" w:rsidRPr="00B034C9" w14:paraId="49416DD6"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39CDC5A1" w14:textId="77777777" w:rsidR="00F3586E" w:rsidRDefault="00F3586E"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D5F9C">
              <w:rPr>
                <w:rFonts w:ascii="Candara" w:hAnsi="Candara" w:cs="Times New Roman"/>
                <w:sz w:val="24"/>
                <w:szCs w:val="24"/>
              </w:rPr>
              <w:t>6.6.</w:t>
            </w:r>
          </w:p>
          <w:p w14:paraId="2B95A672" w14:textId="77777777" w:rsidR="00FD5F9C" w:rsidRDefault="00FD5F9C" w:rsidP="00BD7417">
            <w:pPr>
              <w:rPr>
                <w:rFonts w:ascii="Candara" w:hAnsi="Candara" w:cs="Times New Roman"/>
                <w:b w:val="0"/>
                <w:bCs w:val="0"/>
                <w:sz w:val="24"/>
                <w:szCs w:val="24"/>
              </w:rPr>
            </w:pPr>
          </w:p>
          <w:p w14:paraId="3DB8B094" w14:textId="086D3C7E" w:rsidR="00FD5F9C" w:rsidRPr="00B034C9" w:rsidRDefault="00FD5F9C" w:rsidP="00BD7417">
            <w:pPr>
              <w:rPr>
                <w:rFonts w:ascii="Candara" w:hAnsi="Candara" w:cs="Times New Roman"/>
                <w:sz w:val="24"/>
                <w:szCs w:val="24"/>
              </w:rPr>
            </w:pPr>
          </w:p>
        </w:tc>
        <w:tc>
          <w:tcPr>
            <w:tcW w:w="7087" w:type="dxa"/>
          </w:tcPr>
          <w:p w14:paraId="715AF3A1" w14:textId="7FE4D285" w:rsidR="00F3586E" w:rsidRPr="00B034C9" w:rsidRDefault="00FD5F9C" w:rsidP="00FD5F9C">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D5F9C">
              <w:rPr>
                <w:rFonts w:ascii="Candara" w:hAnsi="Candara" w:cs="Times New Roman"/>
                <w:b/>
                <w:bCs/>
                <w:sz w:val="24"/>
                <w:szCs w:val="24"/>
              </w:rPr>
              <w:t>Poticanje suradnje i jačanje sustava, programa i mjera za unaprjeđenje regionalnog tržišta rada i poticanje</w:t>
            </w:r>
            <w:r>
              <w:rPr>
                <w:rFonts w:ascii="Candara" w:hAnsi="Candara" w:cs="Times New Roman"/>
                <w:b/>
                <w:bCs/>
                <w:sz w:val="24"/>
                <w:szCs w:val="24"/>
              </w:rPr>
              <w:t xml:space="preserve"> </w:t>
            </w:r>
            <w:r w:rsidRPr="00FD5F9C">
              <w:rPr>
                <w:rFonts w:ascii="Candara" w:hAnsi="Candara" w:cs="Times New Roman"/>
                <w:b/>
                <w:bCs/>
                <w:sz w:val="24"/>
                <w:szCs w:val="24"/>
              </w:rPr>
              <w:t>samozapošljavanj</w:t>
            </w:r>
            <w:r w:rsidR="00A3482B">
              <w:rPr>
                <w:rFonts w:ascii="Candara" w:hAnsi="Candara" w:cs="Times New Roman"/>
                <w:b/>
                <w:bCs/>
                <w:sz w:val="24"/>
                <w:szCs w:val="24"/>
              </w:rPr>
              <w:t>a</w:t>
            </w:r>
          </w:p>
        </w:tc>
      </w:tr>
      <w:tr w:rsidR="00F3586E" w:rsidRPr="00B034C9" w14:paraId="1D11A494" w14:textId="77777777" w:rsidTr="00BD7417">
        <w:trPr>
          <w:trHeight w:val="752"/>
        </w:trPr>
        <w:tc>
          <w:tcPr>
            <w:cnfStyle w:val="001000000000" w:firstRow="0" w:lastRow="0" w:firstColumn="1" w:lastColumn="0" w:oddVBand="0" w:evenVBand="0" w:oddHBand="0" w:evenHBand="0" w:firstRowFirstColumn="0" w:firstRowLastColumn="0" w:lastRowFirstColumn="0" w:lastRowLastColumn="0"/>
            <w:tcW w:w="2122" w:type="dxa"/>
          </w:tcPr>
          <w:p w14:paraId="6E1F7871"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547BEC73" w14:textId="5C042275" w:rsidR="00F3586E" w:rsidRPr="00B034C9" w:rsidRDefault="009D6612" w:rsidP="007F3786">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Razvijati nove socijalne usluge u zajednici, kao i održati postojeće, a koje se odnose na usluge usmjerene prema mladima, starim</w:t>
            </w:r>
            <w:r w:rsidR="00910747">
              <w:rPr>
                <w:rFonts w:ascii="Candara" w:hAnsi="Candara" w:cs="Times New Roman"/>
                <w:sz w:val="24"/>
                <w:szCs w:val="24"/>
              </w:rPr>
              <w:t>a</w:t>
            </w:r>
            <w:r w:rsidRPr="00B034C9">
              <w:rPr>
                <w:rFonts w:ascii="Candara" w:hAnsi="Candara" w:cs="Times New Roman"/>
                <w:sz w:val="24"/>
                <w:szCs w:val="24"/>
              </w:rPr>
              <w:t xml:space="preserve"> i nemoćnim osobama te svim socijalno ugroženim skupinama. Unaprijediti sustav socijalnih usluga za svakog korisnika i društva u cjelini. Podizanje svijesti o važnosti djelovanja u okviru lokalne zajednice, a radi podizanja razine blagostanja društva i smanjenja razine socijalno potrebitih.</w:t>
            </w:r>
          </w:p>
          <w:p w14:paraId="485C6EC0" w14:textId="0862E1C5" w:rsidR="009D6612" w:rsidRPr="00B034C9" w:rsidRDefault="009D6612"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p>
        </w:tc>
      </w:tr>
      <w:tr w:rsidR="00F3586E" w:rsidRPr="00B034C9" w14:paraId="7FBE72E1" w14:textId="77777777" w:rsidTr="00270F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Pr>
          <w:p w14:paraId="48E379A9"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59BF3590" w14:textId="3F10FB21" w:rsidR="00F3586E" w:rsidRPr="00910747" w:rsidRDefault="0021517E" w:rsidP="00910747">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910747">
              <w:rPr>
                <w:rFonts w:ascii="Candara" w:hAnsi="Candara" w:cs="Times New Roman"/>
                <w:sz w:val="24"/>
                <w:szCs w:val="24"/>
              </w:rPr>
              <w:t>Sufinanciranje programa rada neprofitnih organizacija na području socijalne skrbi</w:t>
            </w:r>
          </w:p>
          <w:p w14:paraId="3B5E4E52" w14:textId="66B05DD1" w:rsidR="00F3586E" w:rsidRDefault="001B1C0E"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Sufinanciranje kupnje školske opreme i pribora učenicima</w:t>
            </w:r>
          </w:p>
          <w:p w14:paraId="12C3CF18" w14:textId="77777777" w:rsidR="00FD5F9C" w:rsidRPr="00FD5F9C" w:rsidRDefault="00FD5F9C"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Stipendiranje studenata i učenika</w:t>
            </w:r>
          </w:p>
          <w:p w14:paraId="170BF631" w14:textId="7A5B1D85" w:rsidR="00FD5F9C" w:rsidRPr="00FD5F9C" w:rsidRDefault="00FD5F9C" w:rsidP="00FD5F9C">
            <w:pPr>
              <w:pStyle w:val="Odlomakpopisa"/>
              <w:numPr>
                <w:ilvl w:val="0"/>
                <w:numId w:val="3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FD5F9C">
              <w:rPr>
                <w:rFonts w:ascii="Candara" w:hAnsi="Candara" w:cs="Times New Roman"/>
                <w:color w:val="000000"/>
                <w:sz w:val="24"/>
                <w:szCs w:val="24"/>
              </w:rPr>
              <w:t>Suf</w:t>
            </w:r>
            <w:r>
              <w:rPr>
                <w:rFonts w:ascii="Candara" w:hAnsi="Candara" w:cs="Times New Roman"/>
                <w:color w:val="000000"/>
                <w:sz w:val="24"/>
                <w:szCs w:val="24"/>
              </w:rPr>
              <w:t>i</w:t>
            </w:r>
            <w:r w:rsidRPr="00FD5F9C">
              <w:rPr>
                <w:rFonts w:ascii="Candara" w:hAnsi="Candara" w:cs="Times New Roman"/>
                <w:color w:val="000000"/>
                <w:sz w:val="24"/>
                <w:szCs w:val="24"/>
              </w:rPr>
              <w:t>nanciranje prijevoza učenika i predškolske djece</w:t>
            </w:r>
          </w:p>
          <w:p w14:paraId="38F33B97" w14:textId="77777777" w:rsidR="004E7B32" w:rsidRDefault="001B1C0E" w:rsidP="00270F1E">
            <w:pPr>
              <w:pStyle w:val="Odlomakpopisa"/>
              <w:numPr>
                <w:ilvl w:val="0"/>
                <w:numId w:val="32"/>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910747">
              <w:rPr>
                <w:rFonts w:ascii="Candara" w:hAnsi="Candara" w:cs="Times New Roman"/>
                <w:color w:val="000000"/>
                <w:sz w:val="24"/>
                <w:szCs w:val="24"/>
              </w:rPr>
              <w:lastRenderedPageBreak/>
              <w:t>Briga o osobama treće životne dobi sufinanciranjem osnovnih životnih potreba</w:t>
            </w:r>
          </w:p>
          <w:p w14:paraId="44049B16" w14:textId="0B432B54" w:rsidR="00270F1E" w:rsidRPr="00270F1E" w:rsidRDefault="00270F1E" w:rsidP="00270F1E">
            <w:pPr>
              <w:cnfStyle w:val="000000100000" w:firstRow="0" w:lastRow="0" w:firstColumn="0" w:lastColumn="0" w:oddVBand="0" w:evenVBand="0" w:oddHBand="1" w:evenHBand="0" w:firstRowFirstColumn="0" w:firstRowLastColumn="0" w:lastRowFirstColumn="0" w:lastRowLastColumn="0"/>
            </w:pPr>
          </w:p>
        </w:tc>
      </w:tr>
      <w:tr w:rsidR="00F3586E" w:rsidRPr="00B034C9" w14:paraId="11FAC67E"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484A246A"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lastRenderedPageBreak/>
              <w:t>NOSITELJ:</w:t>
            </w:r>
          </w:p>
        </w:tc>
        <w:tc>
          <w:tcPr>
            <w:tcW w:w="7087" w:type="dxa"/>
          </w:tcPr>
          <w:p w14:paraId="5F63C7F4" w14:textId="1BFF940A" w:rsidR="00F3586E" w:rsidRPr="00B034C9" w:rsidRDefault="00F3586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4E7B32">
              <w:rPr>
                <w:rFonts w:ascii="Candara" w:hAnsi="Candara" w:cs="Times New Roman"/>
                <w:sz w:val="24"/>
                <w:szCs w:val="24"/>
              </w:rPr>
              <w:t>, Ministarstvo rada, mirovinskog sustava, obitelji i socijalne politike, ESF+, NPOO</w:t>
            </w:r>
          </w:p>
        </w:tc>
      </w:tr>
      <w:tr w:rsidR="00F3586E" w:rsidRPr="00B034C9" w14:paraId="52E6FD08" w14:textId="77777777" w:rsidTr="00746239">
        <w:trPr>
          <w:cnfStyle w:val="000000100000" w:firstRow="0" w:lastRow="0" w:firstColumn="0" w:lastColumn="0" w:oddVBand="0" w:evenVBand="0" w:oddHBand="1" w:evenHBand="0" w:firstRowFirstColumn="0" w:firstRowLastColumn="0" w:lastRowFirstColumn="0" w:lastRowLastColumn="0"/>
          <w:trHeight w:val="1012"/>
        </w:trPr>
        <w:tc>
          <w:tcPr>
            <w:cnfStyle w:val="001000000000" w:firstRow="0" w:lastRow="0" w:firstColumn="1" w:lastColumn="0" w:oddVBand="0" w:evenVBand="0" w:oddHBand="0" w:evenHBand="0" w:firstRowFirstColumn="0" w:firstRowLastColumn="0" w:lastRowFirstColumn="0" w:lastRowLastColumn="0"/>
            <w:tcW w:w="2122" w:type="dxa"/>
          </w:tcPr>
          <w:p w14:paraId="5C9D83FF"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21DDBEA1" w14:textId="031AC81A" w:rsidR="00F3586E" w:rsidRPr="00B034C9" w:rsidRDefault="00B977F9" w:rsidP="00B977F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 sustav socijalne zaštite i poboljšani uvjeti pružanja socijalnih usluga. Unaprijeđena kvaliteta života starijima i nemoćnima, osobama s invaliditetom, socijalno ugroženim obiteljima i mladima.</w:t>
            </w:r>
          </w:p>
        </w:tc>
      </w:tr>
      <w:tr w:rsidR="00F3586E" w:rsidRPr="00B034C9" w14:paraId="606BEB2F" w14:textId="77777777" w:rsidTr="0048724C">
        <w:trPr>
          <w:trHeight w:val="1417"/>
        </w:trPr>
        <w:tc>
          <w:tcPr>
            <w:cnfStyle w:val="001000000000" w:firstRow="0" w:lastRow="0" w:firstColumn="1" w:lastColumn="0" w:oddVBand="0" w:evenVBand="0" w:oddHBand="0" w:evenHBand="0" w:firstRowFirstColumn="0" w:firstRowLastColumn="0" w:lastRowFirstColumn="0" w:lastRowLastColumn="0"/>
            <w:tcW w:w="2122" w:type="dxa"/>
          </w:tcPr>
          <w:p w14:paraId="0285EDE2"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67039FA3" w14:textId="2DDE94AC" w:rsidR="00F3586E" w:rsidRPr="00B034C9" w:rsidRDefault="00F3586E" w:rsidP="00BD741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B76901" w:rsidRPr="00B034C9">
              <w:rPr>
                <w:rFonts w:ascii="Candara" w:hAnsi="Candara" w:cs="Times New Roman"/>
                <w:sz w:val="24"/>
                <w:szCs w:val="24"/>
              </w:rPr>
              <w:t>Broj neprofitnih organizacija na području socijalne skrbi koje primaju donaciju Općine</w:t>
            </w:r>
          </w:p>
          <w:p w14:paraId="11101453" w14:textId="72E575D7" w:rsidR="00F3586E" w:rsidRPr="00B034C9" w:rsidRDefault="00F3586E" w:rsidP="00BD741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B76901" w:rsidRPr="00B034C9">
              <w:rPr>
                <w:rFonts w:ascii="Candara" w:hAnsi="Candara" w:cs="Times New Roman"/>
                <w:sz w:val="24"/>
                <w:szCs w:val="24"/>
              </w:rPr>
              <w:t>Broj korisnika koji primaju subvenciju za nabavu ogrjeva</w:t>
            </w:r>
          </w:p>
          <w:p w14:paraId="30E8720B" w14:textId="09AB38CE" w:rsidR="00700A67" w:rsidRPr="00700A67" w:rsidRDefault="00F3586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715157" w:rsidRPr="00B034C9">
              <w:rPr>
                <w:rFonts w:ascii="Candara" w:hAnsi="Candara" w:cs="Times New Roman"/>
                <w:sz w:val="24"/>
                <w:szCs w:val="24"/>
              </w:rPr>
              <w:t>Broj učenika kojima se sufinancira kupnja školskog pribora i opreme</w:t>
            </w:r>
          </w:p>
        </w:tc>
      </w:tr>
      <w:tr w:rsidR="00F3586E" w:rsidRPr="00B034C9" w14:paraId="05B7A06F"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72A4617" w14:textId="77777777" w:rsidR="00F3586E" w:rsidRPr="00B034C9" w:rsidRDefault="00F3586E"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1BCF95EF" w14:textId="329288E4" w:rsidR="00F3586E"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6896213B" w14:textId="777E4683" w:rsidR="00A3482B" w:rsidRDefault="0067020F" w:rsidP="00CE06DE">
      <w:pPr>
        <w:tabs>
          <w:tab w:val="left" w:pos="1755"/>
        </w:tabs>
        <w:rPr>
          <w:rFonts w:ascii="Candara" w:hAnsi="Candara" w:cs="Times New Roman"/>
        </w:rPr>
      </w:pPr>
      <w:r w:rsidRPr="00B034C9">
        <w:rPr>
          <w:rFonts w:ascii="Candara" w:hAnsi="Candara" w:cs="Times New Roman"/>
        </w:rPr>
        <w:tab/>
      </w:r>
    </w:p>
    <w:p w14:paraId="419795C5" w14:textId="77777777" w:rsidR="00A3482B" w:rsidRPr="00B034C9" w:rsidRDefault="00A3482B" w:rsidP="00F3586E">
      <w:pPr>
        <w:rPr>
          <w:rFonts w:ascii="Candara" w:hAnsi="Candara" w:cs="Times New Roman"/>
        </w:rPr>
      </w:pPr>
    </w:p>
    <w:tbl>
      <w:tblPr>
        <w:tblStyle w:val="Tablicapopisa3-isticanje2"/>
        <w:tblW w:w="9209" w:type="dxa"/>
        <w:tblLook w:val="04A0" w:firstRow="1" w:lastRow="0" w:firstColumn="1" w:lastColumn="0" w:noHBand="0" w:noVBand="1"/>
      </w:tblPr>
      <w:tblGrid>
        <w:gridCol w:w="2122"/>
        <w:gridCol w:w="7087"/>
      </w:tblGrid>
      <w:tr w:rsidR="0074429E" w:rsidRPr="00B034C9" w14:paraId="561C46EC" w14:textId="77777777" w:rsidTr="0049315D">
        <w:trPr>
          <w:cnfStyle w:val="100000000000" w:firstRow="1" w:lastRow="0" w:firstColumn="0" w:lastColumn="0" w:oddVBand="0" w:evenVBand="0" w:oddHBand="0" w:evenHBand="0" w:firstRowFirstColumn="0" w:firstRowLastColumn="0" w:lastRowFirstColumn="0" w:lastRowLastColumn="0"/>
          <w:trHeight w:val="671"/>
        </w:trPr>
        <w:tc>
          <w:tcPr>
            <w:cnfStyle w:val="001000000100" w:firstRow="0" w:lastRow="0" w:firstColumn="1" w:lastColumn="0" w:oddVBand="0" w:evenVBand="0" w:oddHBand="0" w:evenHBand="0" w:firstRowFirstColumn="1" w:firstRowLastColumn="0" w:lastRowFirstColumn="0" w:lastRowLastColumn="0"/>
            <w:tcW w:w="2122" w:type="dxa"/>
            <w:shd w:val="clear" w:color="auto" w:fill="8D4121" w:themeFill="accent2" w:themeFillShade="BF"/>
          </w:tcPr>
          <w:p w14:paraId="32CC2CE1" w14:textId="77777777" w:rsidR="0074429E" w:rsidRPr="00B034C9" w:rsidRDefault="0074429E" w:rsidP="00BD7417">
            <w:pPr>
              <w:rPr>
                <w:rFonts w:ascii="Candara" w:hAnsi="Candara" w:cs="Times New Roman"/>
                <w:color w:val="000000" w:themeColor="text1"/>
                <w:sz w:val="24"/>
                <w:szCs w:val="24"/>
              </w:rPr>
            </w:pPr>
            <w:r w:rsidRPr="00B034C9">
              <w:rPr>
                <w:rFonts w:ascii="Candara" w:hAnsi="Candara" w:cs="Times New Roman"/>
                <w:color w:val="000000" w:themeColor="text1"/>
                <w:sz w:val="24"/>
                <w:szCs w:val="24"/>
              </w:rPr>
              <w:t>PRIORITET 3.</w:t>
            </w:r>
          </w:p>
        </w:tc>
        <w:tc>
          <w:tcPr>
            <w:tcW w:w="7087" w:type="dxa"/>
            <w:shd w:val="clear" w:color="auto" w:fill="8D4121" w:themeFill="accent2" w:themeFillShade="BF"/>
          </w:tcPr>
          <w:p w14:paraId="5DE2852F" w14:textId="6BFFE1ED" w:rsidR="0074429E" w:rsidRPr="00B034C9" w:rsidRDefault="00C411D1" w:rsidP="00BD7417">
            <w:pPr>
              <w:cnfStyle w:val="100000000000" w:firstRow="1" w:lastRow="0" w:firstColumn="0" w:lastColumn="0" w:oddVBand="0" w:evenVBand="0" w:oddHBand="0" w:evenHBand="0" w:firstRowFirstColumn="0" w:firstRowLastColumn="0" w:lastRowFirstColumn="0" w:lastRowLastColumn="0"/>
              <w:rPr>
                <w:rFonts w:ascii="Candara" w:hAnsi="Candara" w:cs="Times New Roman"/>
                <w:color w:val="000000" w:themeColor="text1"/>
                <w:sz w:val="24"/>
                <w:szCs w:val="24"/>
              </w:rPr>
            </w:pPr>
            <w:r w:rsidRPr="00B034C9">
              <w:rPr>
                <w:rFonts w:ascii="Candara" w:hAnsi="Candara" w:cs="Times New Roman"/>
                <w:color w:val="000000" w:themeColor="text1"/>
                <w:sz w:val="24"/>
                <w:szCs w:val="24"/>
              </w:rPr>
              <w:t>OPĆI RAST ŽIVOTNOG STANDARDA UZ RAZVOJ LJUDSKIH POTENCIJALA I MJERA SOCIJALNE POLITIKE</w:t>
            </w:r>
          </w:p>
        </w:tc>
      </w:tr>
      <w:tr w:rsidR="0074429E" w:rsidRPr="00B034C9" w14:paraId="63623732" w14:textId="77777777" w:rsidTr="00BD7417">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122" w:type="dxa"/>
          </w:tcPr>
          <w:p w14:paraId="7DAC1111" w14:textId="77777777" w:rsidR="0074429E" w:rsidRDefault="0074429E" w:rsidP="00BD7417">
            <w:pPr>
              <w:rPr>
                <w:rFonts w:ascii="Candara" w:hAnsi="Candara" w:cs="Times New Roman"/>
                <w:b w:val="0"/>
                <w:bCs w:val="0"/>
                <w:sz w:val="24"/>
                <w:szCs w:val="24"/>
              </w:rPr>
            </w:pPr>
            <w:r w:rsidRPr="00B034C9">
              <w:rPr>
                <w:rFonts w:ascii="Candara" w:hAnsi="Candara" w:cs="Times New Roman"/>
                <w:sz w:val="24"/>
                <w:szCs w:val="24"/>
              </w:rPr>
              <w:t xml:space="preserve">MJERA </w:t>
            </w:r>
            <w:r w:rsidR="00FD5F9C">
              <w:rPr>
                <w:rFonts w:ascii="Candara" w:hAnsi="Candara" w:cs="Times New Roman"/>
                <w:sz w:val="24"/>
                <w:szCs w:val="24"/>
              </w:rPr>
              <w:t>11.1.</w:t>
            </w:r>
          </w:p>
          <w:p w14:paraId="15D9A653" w14:textId="5915A83D" w:rsidR="00FD5F9C" w:rsidRPr="00B034C9" w:rsidRDefault="00FD5F9C" w:rsidP="00BD7417">
            <w:pPr>
              <w:rPr>
                <w:rFonts w:ascii="Candara" w:hAnsi="Candara" w:cs="Times New Roman"/>
                <w:sz w:val="24"/>
                <w:szCs w:val="24"/>
              </w:rPr>
            </w:pPr>
          </w:p>
        </w:tc>
        <w:tc>
          <w:tcPr>
            <w:tcW w:w="7087" w:type="dxa"/>
          </w:tcPr>
          <w:p w14:paraId="71BAC7A5" w14:textId="77777777" w:rsidR="0074429E" w:rsidRDefault="00FD5F9C"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sidRPr="00FD5F9C">
              <w:rPr>
                <w:rFonts w:ascii="Candara" w:hAnsi="Candara" w:cs="Times New Roman"/>
                <w:b/>
                <w:bCs/>
                <w:sz w:val="24"/>
                <w:szCs w:val="24"/>
              </w:rPr>
              <w:t>Jačanje kapaciteta sigurnosnih službi i sustava civilne zaštite kroz ulaganja u razvoj infrastrukture i primjenu novih tehnika i tehnologija</w:t>
            </w:r>
          </w:p>
          <w:p w14:paraId="59CE88C8" w14:textId="61B67122" w:rsidR="00FD5F9C" w:rsidRPr="00B034C9" w:rsidRDefault="00FD5F9C"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p>
        </w:tc>
      </w:tr>
      <w:tr w:rsidR="0074429E" w:rsidRPr="00B034C9" w14:paraId="1E5ACF29" w14:textId="77777777" w:rsidTr="00BD7417">
        <w:trPr>
          <w:trHeight w:val="752"/>
        </w:trPr>
        <w:tc>
          <w:tcPr>
            <w:cnfStyle w:val="001000000000" w:firstRow="0" w:lastRow="0" w:firstColumn="1" w:lastColumn="0" w:oddVBand="0" w:evenVBand="0" w:oddHBand="0" w:evenHBand="0" w:firstRowFirstColumn="0" w:firstRowLastColumn="0" w:lastRowFirstColumn="0" w:lastRowLastColumn="0"/>
            <w:tcW w:w="2122" w:type="dxa"/>
          </w:tcPr>
          <w:p w14:paraId="49EC7180"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CILJ MJERE:</w:t>
            </w:r>
          </w:p>
        </w:tc>
        <w:tc>
          <w:tcPr>
            <w:tcW w:w="7087" w:type="dxa"/>
          </w:tcPr>
          <w:p w14:paraId="0ECB0A67" w14:textId="674D952E" w:rsidR="0074429E" w:rsidRPr="00B034C9" w:rsidRDefault="0050187A" w:rsidP="00CE6524">
            <w:pPr>
              <w:jc w:val="both"/>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Unaprijediti civilne i protupožarne zaštite s ciljem osiguranja veće sigurnosti stanovništva Općine.</w:t>
            </w:r>
          </w:p>
        </w:tc>
      </w:tr>
      <w:tr w:rsidR="0074429E" w:rsidRPr="00B034C9" w14:paraId="07BE27C6" w14:textId="77777777" w:rsidTr="008146EC">
        <w:trPr>
          <w:cnfStyle w:val="000000100000" w:firstRow="0" w:lastRow="0" w:firstColumn="0" w:lastColumn="0" w:oddVBand="0" w:evenVBand="0" w:oddHBand="1" w:evenHBand="0" w:firstRowFirstColumn="0" w:firstRowLastColumn="0" w:lastRowFirstColumn="0" w:lastRowLastColumn="0"/>
          <w:trHeight w:val="1550"/>
        </w:trPr>
        <w:tc>
          <w:tcPr>
            <w:cnfStyle w:val="001000000000" w:firstRow="0" w:lastRow="0" w:firstColumn="1" w:lastColumn="0" w:oddVBand="0" w:evenVBand="0" w:oddHBand="0" w:evenHBand="0" w:firstRowFirstColumn="0" w:firstRowLastColumn="0" w:lastRowFirstColumn="0" w:lastRowLastColumn="0"/>
            <w:tcW w:w="2122" w:type="dxa"/>
          </w:tcPr>
          <w:p w14:paraId="1CCA2526"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AKTIVNOSTI:</w:t>
            </w:r>
          </w:p>
        </w:tc>
        <w:tc>
          <w:tcPr>
            <w:tcW w:w="7087" w:type="dxa"/>
          </w:tcPr>
          <w:p w14:paraId="11FFE0B3" w14:textId="7BC70ECD"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 xml:space="preserve">• </w:t>
            </w:r>
            <w:r w:rsidR="00FF31FE" w:rsidRPr="00B034C9">
              <w:rPr>
                <w:rFonts w:ascii="Candara" w:hAnsi="Candara" w:cs="Times New Roman"/>
                <w:sz w:val="24"/>
                <w:szCs w:val="24"/>
              </w:rPr>
              <w:t>Financiranje rada Stožera civilne zaštite</w:t>
            </w:r>
          </w:p>
          <w:p w14:paraId="205BE7DB" w14:textId="6CA70A88"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w:t>
            </w:r>
            <w:r w:rsidR="00B75EA9" w:rsidRPr="00B034C9">
              <w:rPr>
                <w:rFonts w:ascii="Candara" w:hAnsi="Candara" w:cs="Times New Roman"/>
                <w:color w:val="000000"/>
                <w:sz w:val="24"/>
                <w:szCs w:val="24"/>
              </w:rPr>
              <w:t xml:space="preserve">Financiranje </w:t>
            </w:r>
            <w:r w:rsidR="006C77D3" w:rsidRPr="00B034C9">
              <w:rPr>
                <w:rFonts w:ascii="Candara" w:hAnsi="Candara" w:cs="Times New Roman"/>
                <w:color w:val="000000"/>
                <w:sz w:val="24"/>
                <w:szCs w:val="24"/>
              </w:rPr>
              <w:t>V</w:t>
            </w:r>
            <w:r w:rsidR="00B75EA9" w:rsidRPr="00B034C9">
              <w:rPr>
                <w:rFonts w:ascii="Candara" w:hAnsi="Candara" w:cs="Times New Roman"/>
                <w:color w:val="000000"/>
                <w:sz w:val="24"/>
                <w:szCs w:val="24"/>
              </w:rPr>
              <w:t>atrogasne zajednice Općine Gračac</w:t>
            </w:r>
          </w:p>
          <w:p w14:paraId="786795FA" w14:textId="77777777" w:rsidR="0074429E" w:rsidRPr="00B034C9" w:rsidRDefault="0074429E"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w:t>
            </w:r>
            <w:r w:rsidR="00242797" w:rsidRPr="00B034C9">
              <w:rPr>
                <w:rFonts w:ascii="Candara" w:hAnsi="Candara" w:cs="Times New Roman"/>
                <w:color w:val="000000"/>
                <w:sz w:val="24"/>
                <w:szCs w:val="24"/>
              </w:rPr>
              <w:t>Financiranje rada HGSS-a stanice Zadar</w:t>
            </w:r>
          </w:p>
          <w:p w14:paraId="133FCEF4" w14:textId="77777777" w:rsidR="009E2921" w:rsidRPr="00B034C9" w:rsidRDefault="009E2921"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xml:space="preserve">• Nabava opreme JVP </w:t>
            </w:r>
          </w:p>
          <w:p w14:paraId="575C3731" w14:textId="764B48CC" w:rsidR="008146EC" w:rsidRPr="00B034C9" w:rsidRDefault="008146EC"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color w:val="000000"/>
                <w:sz w:val="24"/>
                <w:szCs w:val="24"/>
              </w:rPr>
            </w:pPr>
            <w:r w:rsidRPr="00B034C9">
              <w:rPr>
                <w:rFonts w:ascii="Candara" w:hAnsi="Candara" w:cs="Times New Roman"/>
                <w:color w:val="000000"/>
                <w:sz w:val="24"/>
                <w:szCs w:val="24"/>
              </w:rPr>
              <w:t>• Sufinanciranje djelatnosti javnog vatrogastva</w:t>
            </w:r>
          </w:p>
        </w:tc>
      </w:tr>
      <w:tr w:rsidR="0074429E" w:rsidRPr="00B034C9" w14:paraId="1CA526E6" w14:textId="77777777" w:rsidTr="00BD7417">
        <w:trPr>
          <w:trHeight w:val="523"/>
        </w:trPr>
        <w:tc>
          <w:tcPr>
            <w:cnfStyle w:val="001000000000" w:firstRow="0" w:lastRow="0" w:firstColumn="1" w:lastColumn="0" w:oddVBand="0" w:evenVBand="0" w:oddHBand="0" w:evenHBand="0" w:firstRowFirstColumn="0" w:firstRowLastColumn="0" w:lastRowFirstColumn="0" w:lastRowLastColumn="0"/>
            <w:tcW w:w="2122" w:type="dxa"/>
          </w:tcPr>
          <w:p w14:paraId="2508951F"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NOSITELJ:</w:t>
            </w:r>
          </w:p>
        </w:tc>
        <w:tc>
          <w:tcPr>
            <w:tcW w:w="7087" w:type="dxa"/>
          </w:tcPr>
          <w:p w14:paraId="554D96F5" w14:textId="69EDC237" w:rsidR="0074429E" w:rsidRPr="00B034C9" w:rsidRDefault="0074429E" w:rsidP="00BD7417">
            <w:pPr>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Općina Gračac, Zadarska županija</w:t>
            </w:r>
            <w:r w:rsidR="0058563B">
              <w:rPr>
                <w:rFonts w:ascii="Candara" w:hAnsi="Candara" w:cs="Times New Roman"/>
                <w:sz w:val="24"/>
                <w:szCs w:val="24"/>
              </w:rPr>
              <w:t>, Ministarstvo unutarnjih poslova, NPOO, Hrvatske vode, EU fondovi</w:t>
            </w:r>
          </w:p>
        </w:tc>
      </w:tr>
      <w:tr w:rsidR="0074429E" w:rsidRPr="00B034C9" w14:paraId="57B7D6E8" w14:textId="77777777" w:rsidTr="0050187A">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2122" w:type="dxa"/>
          </w:tcPr>
          <w:p w14:paraId="06D1FCA1"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OČEKIVANI REZULTATI:</w:t>
            </w:r>
          </w:p>
        </w:tc>
        <w:tc>
          <w:tcPr>
            <w:tcW w:w="7087" w:type="dxa"/>
          </w:tcPr>
          <w:p w14:paraId="40D5735F" w14:textId="285A3B0D" w:rsidR="0074429E" w:rsidRPr="00B034C9" w:rsidRDefault="0050187A" w:rsidP="00BD741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ndara" w:hAnsi="Candara" w:cs="Times New Roman"/>
                <w:sz w:val="24"/>
                <w:szCs w:val="24"/>
              </w:rPr>
            </w:pPr>
            <w:r w:rsidRPr="00B034C9">
              <w:rPr>
                <w:rFonts w:ascii="Candara" w:hAnsi="Candara" w:cs="Times New Roman"/>
                <w:sz w:val="24"/>
                <w:szCs w:val="24"/>
              </w:rPr>
              <w:t>Unaprijeđena civilna i protupožarna zaštita na području Općine i tako osigurana veća sigurnost stanovništva.</w:t>
            </w:r>
          </w:p>
        </w:tc>
      </w:tr>
      <w:tr w:rsidR="0074429E" w:rsidRPr="00B034C9" w14:paraId="13F37F60" w14:textId="77777777" w:rsidTr="0087500F">
        <w:trPr>
          <w:trHeight w:val="746"/>
        </w:trPr>
        <w:tc>
          <w:tcPr>
            <w:cnfStyle w:val="001000000000" w:firstRow="0" w:lastRow="0" w:firstColumn="1" w:lastColumn="0" w:oddVBand="0" w:evenVBand="0" w:oddHBand="0" w:evenHBand="0" w:firstRowFirstColumn="0" w:firstRowLastColumn="0" w:lastRowFirstColumn="0" w:lastRowLastColumn="0"/>
            <w:tcW w:w="2122" w:type="dxa"/>
          </w:tcPr>
          <w:p w14:paraId="42BC627D"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INDIKATORI:</w:t>
            </w:r>
          </w:p>
        </w:tc>
        <w:tc>
          <w:tcPr>
            <w:tcW w:w="7087" w:type="dxa"/>
          </w:tcPr>
          <w:p w14:paraId="501B37F1" w14:textId="0405C54D" w:rsidR="0074429E" w:rsidRPr="00D55526" w:rsidRDefault="00545D7E" w:rsidP="00D55526">
            <w:pPr>
              <w:pStyle w:val="Odlomakpopisa"/>
              <w:numPr>
                <w:ilvl w:val="0"/>
                <w:numId w:val="33"/>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 nabavljene nove opreme za JVP</w:t>
            </w:r>
          </w:p>
          <w:p w14:paraId="7AD0014A" w14:textId="47EC30F2" w:rsidR="0074429E" w:rsidRPr="00D55526" w:rsidRDefault="00E43BD8" w:rsidP="00D55526">
            <w:pPr>
              <w:pStyle w:val="Odlomakpopisa"/>
              <w:numPr>
                <w:ilvl w:val="0"/>
                <w:numId w:val="33"/>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 pripadnika Vatrogasne zajednice Općine Gračac</w:t>
            </w:r>
          </w:p>
          <w:p w14:paraId="45B6E171" w14:textId="4CBB628D" w:rsidR="00D55526" w:rsidRPr="002B1697" w:rsidRDefault="00D55526" w:rsidP="002B1697">
            <w:pPr>
              <w:pStyle w:val="Odlomakpopisa"/>
              <w:numPr>
                <w:ilvl w:val="0"/>
                <w:numId w:val="35"/>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Candara" w:hAnsi="Candara" w:cs="Times New Roman"/>
                <w:sz w:val="24"/>
                <w:szCs w:val="24"/>
              </w:rPr>
            </w:pPr>
            <w:r w:rsidRPr="00D55526">
              <w:rPr>
                <w:rFonts w:ascii="Candara" w:hAnsi="Candara" w:cs="Times New Roman"/>
                <w:sz w:val="24"/>
                <w:szCs w:val="24"/>
              </w:rPr>
              <w:t>Broj</w:t>
            </w:r>
            <w:r>
              <w:rPr>
                <w:rFonts w:ascii="Candara" w:hAnsi="Candara" w:cs="Times New Roman"/>
                <w:sz w:val="24"/>
                <w:szCs w:val="24"/>
              </w:rPr>
              <w:t xml:space="preserve"> održanih terenskih vježbi i edukacija </w:t>
            </w:r>
          </w:p>
        </w:tc>
      </w:tr>
      <w:tr w:rsidR="0074429E" w:rsidRPr="00B034C9" w14:paraId="6685B78F" w14:textId="77777777" w:rsidTr="00BD74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F6A38BF" w14:textId="77777777" w:rsidR="0074429E" w:rsidRPr="00B034C9" w:rsidRDefault="0074429E" w:rsidP="00BD7417">
            <w:pPr>
              <w:rPr>
                <w:rFonts w:ascii="Candara" w:hAnsi="Candara" w:cs="Times New Roman"/>
                <w:sz w:val="24"/>
                <w:szCs w:val="24"/>
              </w:rPr>
            </w:pPr>
            <w:r w:rsidRPr="00B034C9">
              <w:rPr>
                <w:rFonts w:ascii="Candara" w:hAnsi="Candara" w:cs="Times New Roman"/>
                <w:sz w:val="24"/>
                <w:szCs w:val="24"/>
              </w:rPr>
              <w:t>RAZDOBLJE PROVEDBE:</w:t>
            </w:r>
          </w:p>
        </w:tc>
        <w:tc>
          <w:tcPr>
            <w:tcW w:w="7087" w:type="dxa"/>
          </w:tcPr>
          <w:p w14:paraId="29100467" w14:textId="4B4F0C2A" w:rsidR="0074429E" w:rsidRPr="00B034C9" w:rsidRDefault="00D4648F" w:rsidP="00BD7417">
            <w:pPr>
              <w:cnfStyle w:val="000000100000" w:firstRow="0" w:lastRow="0" w:firstColumn="0" w:lastColumn="0" w:oddVBand="0" w:evenVBand="0" w:oddHBand="1" w:evenHBand="0" w:firstRowFirstColumn="0" w:firstRowLastColumn="0" w:lastRowFirstColumn="0" w:lastRowLastColumn="0"/>
              <w:rPr>
                <w:rFonts w:ascii="Candara" w:hAnsi="Candara" w:cs="Times New Roman"/>
                <w:b/>
                <w:bCs/>
                <w:sz w:val="24"/>
                <w:szCs w:val="24"/>
              </w:rPr>
            </w:pPr>
            <w:r>
              <w:rPr>
                <w:rFonts w:ascii="Candara" w:hAnsi="Candara" w:cs="Times New Roman"/>
                <w:sz w:val="24"/>
                <w:szCs w:val="24"/>
              </w:rPr>
              <w:t>Mjera se provodi kontinuirano, godišnje, do svibnja 2029.</w:t>
            </w:r>
          </w:p>
        </w:tc>
      </w:tr>
    </w:tbl>
    <w:p w14:paraId="351647C5" w14:textId="7D7BD149" w:rsidR="0074429E" w:rsidRPr="00B034C9" w:rsidRDefault="0074429E" w:rsidP="00F3586E">
      <w:pPr>
        <w:rPr>
          <w:rFonts w:ascii="Candara" w:hAnsi="Candara"/>
        </w:rPr>
      </w:pPr>
    </w:p>
    <w:p w14:paraId="1218C838" w14:textId="0F5BB90D" w:rsidR="008E3B69" w:rsidRPr="00B034C9" w:rsidRDefault="008E3B69" w:rsidP="00F3586E">
      <w:pPr>
        <w:rPr>
          <w:rFonts w:ascii="Candara" w:hAnsi="Candara" w:cs="Times New Roman"/>
          <w:color w:val="8D4121" w:themeColor="accent2" w:themeShade="BF"/>
        </w:rPr>
      </w:pPr>
    </w:p>
    <w:p w14:paraId="4CD6E8E9" w14:textId="6BB20D88" w:rsidR="001D3E35" w:rsidRPr="00B034C9" w:rsidRDefault="001D3E35" w:rsidP="00F3586E">
      <w:pPr>
        <w:rPr>
          <w:rFonts w:ascii="Candara" w:hAnsi="Candara" w:cs="Times New Roman"/>
          <w:color w:val="8D4121" w:themeColor="accent2" w:themeShade="BF"/>
        </w:rPr>
      </w:pPr>
    </w:p>
    <w:p w14:paraId="496CE8FF" w14:textId="77777777" w:rsidR="002B1697" w:rsidRPr="00B034C9" w:rsidRDefault="002B1697" w:rsidP="00DF64A0">
      <w:pPr>
        <w:autoSpaceDE w:val="0"/>
        <w:autoSpaceDN w:val="0"/>
        <w:adjustRightInd w:val="0"/>
        <w:spacing w:after="0" w:line="240" w:lineRule="auto"/>
        <w:jc w:val="both"/>
        <w:rPr>
          <w:rFonts w:ascii="Candara" w:hAnsi="Candara" w:cs="Times New Roman"/>
          <w:sz w:val="24"/>
          <w:szCs w:val="24"/>
        </w:rPr>
      </w:pPr>
    </w:p>
    <w:p w14:paraId="5387BBBF" w14:textId="03A98522" w:rsidR="00DF64A0" w:rsidRPr="00B034C9" w:rsidRDefault="00B37998" w:rsidP="00B37998">
      <w:pPr>
        <w:pStyle w:val="Naslov1"/>
        <w:rPr>
          <w:rFonts w:ascii="Candara" w:hAnsi="Candara" w:cs="Times New Roman"/>
          <w:color w:val="8D4121" w:themeColor="accent2" w:themeShade="BF"/>
        </w:rPr>
      </w:pPr>
      <w:bookmarkStart w:id="34" w:name="_Toc214524121"/>
      <w:r w:rsidRPr="00B034C9">
        <w:rPr>
          <w:rFonts w:ascii="Candara" w:hAnsi="Candara" w:cs="Times New Roman"/>
          <w:color w:val="8D4121" w:themeColor="accent2" w:themeShade="BF"/>
        </w:rPr>
        <w:t>6. Okvir za praćenje i izvještavanje o provedbi Programa</w:t>
      </w:r>
      <w:bookmarkEnd w:id="34"/>
    </w:p>
    <w:p w14:paraId="4A66B630" w14:textId="61682082" w:rsidR="00035811" w:rsidRPr="00B034C9" w:rsidRDefault="00035811" w:rsidP="00035811">
      <w:pPr>
        <w:rPr>
          <w:rFonts w:ascii="Candara" w:hAnsi="Candara"/>
        </w:rPr>
      </w:pPr>
    </w:p>
    <w:p w14:paraId="1ED54D9E"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Praćenje provedbe ovoga programa organizirano je sukladno odredbama Zakona o sustavu strateškog planiranja i upravljanja razvojem RH. Kako bi se osigurala što učinkovitija provedba Programa iznimno je važno kontinuirano pratiti, vrednovati i izvještavati o provedbi iste. Kroz proces kontinuiranog praćenja prikupljaju se ostvareni pokazatelji provedbe Programa koji prikazuju napredak realizacije planiranih aktivnosti u odnosu na željene ishode, potrebne resurse i predviđene rokove.</w:t>
      </w:r>
    </w:p>
    <w:p w14:paraId="780F6722"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p>
    <w:p w14:paraId="01F48129" w14:textId="0BE7A4A0"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r w:rsidRPr="00B034C9">
        <w:rPr>
          <w:rFonts w:ascii="Candara" w:hAnsi="Candara" w:cs="Times New Roman"/>
          <w:sz w:val="24"/>
          <w:szCs w:val="24"/>
        </w:rPr>
        <w:t xml:space="preserve">Praćenje i izvještavanje o provedbi Programa odvijat će se kontinuirano tijekom čitavog razdoblja na koje se Program odnosi. </w:t>
      </w:r>
      <w:r w:rsidRPr="00B034C9">
        <w:rPr>
          <w:rFonts w:ascii="Candara" w:hAnsi="Candara" w:cs="Times New Roman"/>
          <w:color w:val="231F20"/>
          <w:sz w:val="24"/>
          <w:szCs w:val="24"/>
          <w:shd w:val="clear" w:color="auto" w:fill="FFFFFF"/>
        </w:rPr>
        <w:t>Jedinica lokalne samouprave p godišnje izvješćuje putem lokalnog koordinatora, kojeg određuje izvršno tijelo jedinice lokalne samouprave</w:t>
      </w:r>
      <w:r w:rsidR="00B42482">
        <w:rPr>
          <w:rFonts w:ascii="Candara" w:hAnsi="Candara"/>
          <w:color w:val="231F20"/>
          <w:shd w:val="clear" w:color="auto" w:fill="FFFFFF"/>
        </w:rPr>
        <w:t xml:space="preserve">. </w:t>
      </w:r>
      <w:r w:rsidR="00B42482">
        <w:rPr>
          <w:rFonts w:ascii="Candara" w:hAnsi="Candara" w:cs="Times New Roman"/>
          <w:color w:val="231F20"/>
          <w:sz w:val="24"/>
          <w:szCs w:val="24"/>
          <w:shd w:val="clear" w:color="auto" w:fill="FFFFFF"/>
        </w:rPr>
        <w:t xml:space="preserve">Izvješće o provedbi Provedbenog programa dostavlja se </w:t>
      </w:r>
      <w:r w:rsidRPr="00B034C9">
        <w:rPr>
          <w:rFonts w:ascii="Candara" w:hAnsi="Candara" w:cs="Times New Roman"/>
          <w:color w:val="231F20"/>
          <w:sz w:val="24"/>
          <w:szCs w:val="24"/>
          <w:shd w:val="clear" w:color="auto" w:fill="FFFFFF"/>
        </w:rPr>
        <w:t>regionalno</w:t>
      </w:r>
      <w:r w:rsidR="00B42482">
        <w:rPr>
          <w:rFonts w:ascii="Candara" w:hAnsi="Candara" w:cs="Times New Roman"/>
          <w:color w:val="231F20"/>
          <w:sz w:val="24"/>
          <w:szCs w:val="24"/>
          <w:shd w:val="clear" w:color="auto" w:fill="FFFFFF"/>
        </w:rPr>
        <w:t>m</w:t>
      </w:r>
      <w:r w:rsidRPr="00B034C9">
        <w:rPr>
          <w:rFonts w:ascii="Candara" w:hAnsi="Candara" w:cs="Times New Roman"/>
          <w:color w:val="231F20"/>
          <w:sz w:val="24"/>
          <w:szCs w:val="24"/>
          <w:shd w:val="clear" w:color="auto" w:fill="FFFFFF"/>
        </w:rPr>
        <w:t xml:space="preserve"> koordinator</w:t>
      </w:r>
      <w:r w:rsidR="00B42482">
        <w:rPr>
          <w:rFonts w:ascii="Candara" w:hAnsi="Candara" w:cs="Times New Roman"/>
          <w:color w:val="231F20"/>
          <w:sz w:val="24"/>
          <w:szCs w:val="24"/>
          <w:shd w:val="clear" w:color="auto" w:fill="FFFFFF"/>
        </w:rPr>
        <w:t xml:space="preserve">u do 15. veljače za prethodnu godinu. </w:t>
      </w:r>
      <w:r w:rsidRPr="00B034C9">
        <w:rPr>
          <w:rFonts w:ascii="Candara" w:hAnsi="Candara" w:cs="Times New Roman"/>
          <w:sz w:val="24"/>
          <w:szCs w:val="24"/>
        </w:rPr>
        <w:t xml:space="preserve">U okviru sustava praćenja i izvještavanja o provedbi, nadležni upravni odjel Općine koordinirat će među ostalim upravnim odjelima i ustrojstvenim jedinicama </w:t>
      </w:r>
      <w:r w:rsidR="00B42482">
        <w:rPr>
          <w:rFonts w:ascii="Candara" w:hAnsi="Candara" w:cs="Times New Roman"/>
          <w:sz w:val="24"/>
          <w:szCs w:val="24"/>
        </w:rPr>
        <w:t xml:space="preserve">te javnopravnim tijelima </w:t>
      </w:r>
      <w:r w:rsidRPr="00B034C9">
        <w:rPr>
          <w:rFonts w:ascii="Candara" w:hAnsi="Candara" w:cs="Times New Roman"/>
          <w:sz w:val="24"/>
          <w:szCs w:val="24"/>
        </w:rPr>
        <w:t>Općine, prikupljanje, obradu, analizu i pohranu informacija, podataka i pokazatelja, te na osnovu istih izraditi izvješće.</w:t>
      </w:r>
    </w:p>
    <w:p w14:paraId="1C0BB479" w14:textId="77777777" w:rsidR="00D607A2" w:rsidRPr="00B034C9" w:rsidRDefault="00D607A2" w:rsidP="00D607A2">
      <w:pPr>
        <w:autoSpaceDE w:val="0"/>
        <w:autoSpaceDN w:val="0"/>
        <w:adjustRightInd w:val="0"/>
        <w:spacing w:after="0" w:line="240" w:lineRule="auto"/>
        <w:jc w:val="both"/>
        <w:rPr>
          <w:rFonts w:ascii="Candara" w:hAnsi="Candara" w:cs="Times New Roman"/>
          <w:sz w:val="24"/>
          <w:szCs w:val="24"/>
        </w:rPr>
      </w:pPr>
    </w:p>
    <w:p w14:paraId="081750BE" w14:textId="698A70C6" w:rsidR="00D607A2" w:rsidRPr="00B034C9" w:rsidRDefault="00D607A2" w:rsidP="00D607A2">
      <w:pPr>
        <w:autoSpaceDE w:val="0"/>
        <w:autoSpaceDN w:val="0"/>
        <w:adjustRightInd w:val="0"/>
        <w:spacing w:after="0" w:line="240" w:lineRule="auto"/>
        <w:jc w:val="both"/>
        <w:rPr>
          <w:rFonts w:ascii="Candara" w:hAnsi="Candara"/>
        </w:rPr>
      </w:pPr>
      <w:r w:rsidRPr="00B034C9">
        <w:rPr>
          <w:rFonts w:ascii="Candara" w:hAnsi="Candara" w:cs="Times New Roman"/>
          <w:sz w:val="24"/>
          <w:szCs w:val="24"/>
        </w:rPr>
        <w:t xml:space="preserve">Izvješće o provedbi Programa sadržavat će prikaz utrošenih financijskih sredstava odnosno realizacije definiranih </w:t>
      </w:r>
      <w:r w:rsidR="00B42482" w:rsidRPr="00B034C9">
        <w:rPr>
          <w:rFonts w:ascii="Candara" w:hAnsi="Candara" w:cs="Times New Roman"/>
          <w:sz w:val="24"/>
          <w:szCs w:val="24"/>
        </w:rPr>
        <w:t>prioriteta</w:t>
      </w:r>
      <w:r w:rsidR="00B42482">
        <w:rPr>
          <w:rFonts w:ascii="Candara" w:hAnsi="Candara" w:cs="Times New Roman"/>
          <w:sz w:val="24"/>
          <w:szCs w:val="24"/>
        </w:rPr>
        <w:t>,</w:t>
      </w:r>
      <w:r w:rsidRPr="00B034C9">
        <w:rPr>
          <w:rFonts w:ascii="Candara" w:hAnsi="Candara" w:cs="Times New Roman"/>
          <w:sz w:val="24"/>
          <w:szCs w:val="24"/>
        </w:rPr>
        <w:t xml:space="preserve"> mjera</w:t>
      </w:r>
      <w:r w:rsidR="00B42482">
        <w:rPr>
          <w:rFonts w:ascii="Candara" w:hAnsi="Candara" w:cs="Times New Roman"/>
          <w:sz w:val="24"/>
          <w:szCs w:val="24"/>
        </w:rPr>
        <w:t xml:space="preserve"> i pripadajućih pokazatelja rezultata</w:t>
      </w:r>
      <w:r w:rsidRPr="00B034C9">
        <w:rPr>
          <w:rFonts w:ascii="Candara" w:hAnsi="Candara" w:cs="Times New Roman"/>
          <w:sz w:val="24"/>
          <w:szCs w:val="24"/>
        </w:rPr>
        <w:t xml:space="preserve">. Sastavni dio izvješća sadržavat će i prikaz izvršenja kapitalnih razvojnih projekata planiranih </w:t>
      </w:r>
      <w:r w:rsidR="00B42482">
        <w:rPr>
          <w:rFonts w:ascii="Candara" w:hAnsi="Candara" w:cs="Times New Roman"/>
          <w:sz w:val="24"/>
          <w:szCs w:val="24"/>
        </w:rPr>
        <w:t xml:space="preserve">Provedbenim programom </w:t>
      </w:r>
      <w:r w:rsidRPr="00B034C9">
        <w:rPr>
          <w:rFonts w:ascii="Candara" w:hAnsi="Candara" w:cs="Times New Roman"/>
          <w:sz w:val="24"/>
          <w:szCs w:val="24"/>
        </w:rPr>
        <w:t xml:space="preserve">za predmetno razdoblje s informacijama o utrošenim sredstvima, izvorima njihova financiranja, ostvarenim rezultatima provedbe istih, te doprinos njihova ostvarenja pojedinom </w:t>
      </w:r>
      <w:r w:rsidR="00B42482">
        <w:rPr>
          <w:rFonts w:ascii="Candara" w:hAnsi="Candara" w:cs="Times New Roman"/>
          <w:sz w:val="24"/>
          <w:szCs w:val="24"/>
        </w:rPr>
        <w:t>posebnom</w:t>
      </w:r>
      <w:r w:rsidR="00B42482" w:rsidRPr="00B034C9">
        <w:rPr>
          <w:rFonts w:ascii="Candara" w:hAnsi="Candara" w:cs="Times New Roman"/>
          <w:sz w:val="24"/>
          <w:szCs w:val="24"/>
        </w:rPr>
        <w:t xml:space="preserve"> </w:t>
      </w:r>
      <w:r w:rsidRPr="00B034C9">
        <w:rPr>
          <w:rFonts w:ascii="Candara" w:hAnsi="Candara" w:cs="Times New Roman"/>
          <w:sz w:val="24"/>
          <w:szCs w:val="24"/>
        </w:rPr>
        <w:t>cilju/prioritetu/mjeri</w:t>
      </w:r>
      <w:r w:rsidRPr="00B034C9">
        <w:rPr>
          <w:rFonts w:ascii="Candara" w:hAnsi="Candara"/>
        </w:rPr>
        <w:t>.</w:t>
      </w:r>
    </w:p>
    <w:p w14:paraId="72B40998" w14:textId="0A50FF51" w:rsidR="00035811" w:rsidRDefault="00035811" w:rsidP="00035811">
      <w:pPr>
        <w:rPr>
          <w:rFonts w:ascii="Candara" w:hAnsi="Candara"/>
        </w:rPr>
      </w:pPr>
    </w:p>
    <w:p w14:paraId="5A1148EC" w14:textId="77777777" w:rsidR="004A7E1D" w:rsidRDefault="004A7E1D" w:rsidP="00035811">
      <w:pPr>
        <w:rPr>
          <w:rFonts w:ascii="Candara" w:hAnsi="Candara"/>
        </w:rPr>
      </w:pPr>
    </w:p>
    <w:p w14:paraId="57422849" w14:textId="77777777" w:rsidR="004A7E1D" w:rsidRPr="00B034C9" w:rsidRDefault="004A7E1D" w:rsidP="00035811">
      <w:pPr>
        <w:rPr>
          <w:rFonts w:ascii="Candara" w:hAnsi="Candara"/>
        </w:rPr>
      </w:pPr>
    </w:p>
    <w:p w14:paraId="605F8969" w14:textId="13EF8E39" w:rsidR="002262AE" w:rsidRPr="00B034C9" w:rsidRDefault="00606CC0" w:rsidP="00606CC0">
      <w:pPr>
        <w:pStyle w:val="Naslov1"/>
        <w:rPr>
          <w:rFonts w:ascii="Candara" w:hAnsi="Candara" w:cs="Times New Roman"/>
          <w:color w:val="8D4121" w:themeColor="accent2" w:themeShade="BF"/>
        </w:rPr>
      </w:pPr>
      <w:bookmarkStart w:id="35" w:name="_Toc214524122"/>
      <w:r w:rsidRPr="00B034C9">
        <w:rPr>
          <w:rFonts w:ascii="Candara" w:hAnsi="Candara" w:cs="Times New Roman"/>
          <w:color w:val="8D4121" w:themeColor="accent2" w:themeShade="BF"/>
        </w:rPr>
        <w:t xml:space="preserve">Prilog 1. </w:t>
      </w:r>
      <w:r w:rsidR="00B36B91">
        <w:rPr>
          <w:rFonts w:ascii="Candara" w:hAnsi="Candara" w:cs="Times New Roman"/>
          <w:color w:val="8D4121" w:themeColor="accent2" w:themeShade="BF"/>
        </w:rPr>
        <w:t>Tablični p</w:t>
      </w:r>
      <w:r w:rsidR="00B36B91" w:rsidRPr="00B36B91">
        <w:rPr>
          <w:rFonts w:ascii="Candara" w:hAnsi="Candara" w:cs="Times New Roman"/>
          <w:color w:val="8D4121" w:themeColor="accent2" w:themeShade="BF"/>
        </w:rPr>
        <w:t xml:space="preserve">rikaz Provedbenog programa </w:t>
      </w:r>
      <w:r w:rsidR="00B36B91">
        <w:rPr>
          <w:rFonts w:ascii="Candara" w:hAnsi="Candara" w:cs="Times New Roman"/>
          <w:color w:val="8D4121" w:themeColor="accent2" w:themeShade="BF"/>
        </w:rPr>
        <w:t>Općine Gra</w:t>
      </w:r>
      <w:r w:rsidR="00CE06DE">
        <w:rPr>
          <w:rFonts w:ascii="Candara" w:hAnsi="Candara" w:cs="Times New Roman"/>
          <w:color w:val="8D4121" w:themeColor="accent2" w:themeShade="BF"/>
        </w:rPr>
        <w:t>č</w:t>
      </w:r>
      <w:r w:rsidR="00B36B91">
        <w:rPr>
          <w:rFonts w:ascii="Candara" w:hAnsi="Candara" w:cs="Times New Roman"/>
          <w:color w:val="8D4121" w:themeColor="accent2" w:themeShade="BF"/>
        </w:rPr>
        <w:t>ac</w:t>
      </w:r>
      <w:r w:rsidR="00B36B91" w:rsidRPr="00B36B91">
        <w:rPr>
          <w:rFonts w:ascii="Candara" w:hAnsi="Candara" w:cs="Times New Roman"/>
          <w:color w:val="8D4121" w:themeColor="accent2" w:themeShade="BF"/>
        </w:rPr>
        <w:t xml:space="preserve"> 2025.-2029.</w:t>
      </w:r>
      <w:bookmarkEnd w:id="35"/>
    </w:p>
    <w:p w14:paraId="1CFB554F" w14:textId="7104827A" w:rsidR="00606CC0" w:rsidRPr="00B034C9" w:rsidRDefault="00606CC0" w:rsidP="00606CC0">
      <w:pPr>
        <w:rPr>
          <w:rFonts w:ascii="Candara" w:hAnsi="Candara" w:cs="Times New Roman"/>
          <w:sz w:val="24"/>
          <w:szCs w:val="24"/>
        </w:rPr>
      </w:pPr>
    </w:p>
    <w:p w14:paraId="550E7DCD" w14:textId="65CC8631" w:rsidR="00606CC0" w:rsidRPr="00B034C9" w:rsidRDefault="00606CC0" w:rsidP="00606CC0">
      <w:pPr>
        <w:rPr>
          <w:rFonts w:ascii="Candara" w:hAnsi="Candara" w:cs="Times New Roman"/>
          <w:sz w:val="24"/>
          <w:szCs w:val="24"/>
        </w:rPr>
      </w:pPr>
    </w:p>
    <w:sectPr w:rsidR="00606CC0" w:rsidRPr="00B034C9" w:rsidSect="005A3080">
      <w:headerReference w:type="default" r:id="rId16"/>
      <w:footerReference w:type="default" r:id="rId17"/>
      <w:footerReference w:type="first" r:id="rId18"/>
      <w:pgSz w:w="11906" w:h="16838"/>
      <w:pgMar w:top="1417" w:right="1417" w:bottom="1417" w:left="1417" w:header="708" w:footer="708" w:gutter="0"/>
      <w:pgBorders w:offsetFrom="page">
        <w:top w:val="single" w:sz="4" w:space="24" w:color="auto" w:shadow="1"/>
        <w:left w:val="single" w:sz="4" w:space="24" w:color="auto" w:shadow="1"/>
        <w:bottom w:val="single" w:sz="4" w:space="24" w:color="auto" w:shadow="1"/>
        <w:right w:val="single" w:sz="4" w:space="24" w:color="auto" w:shadow="1"/>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1E83" w14:textId="77777777" w:rsidR="003C33E5" w:rsidRDefault="003C33E5" w:rsidP="000A7215">
      <w:pPr>
        <w:spacing w:after="0" w:line="240" w:lineRule="auto"/>
      </w:pPr>
      <w:r>
        <w:separator/>
      </w:r>
    </w:p>
  </w:endnote>
  <w:endnote w:type="continuationSeparator" w:id="0">
    <w:p w14:paraId="3D55CBDF" w14:textId="77777777" w:rsidR="003C33E5" w:rsidRDefault="003C33E5" w:rsidP="000A7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PalatinoLinotype-Roman">
    <w:altName w:val="Yu Gothic"/>
    <w:panose1 w:val="00000000000000000000"/>
    <w:charset w:val="80"/>
    <w:family w:val="auto"/>
    <w:notTrueType/>
    <w:pitch w:val="default"/>
    <w:sig w:usb0="00000005" w:usb1="08070000" w:usb2="00000010" w:usb3="00000000" w:csb0="00020002" w:csb1="00000000"/>
  </w:font>
  <w:font w:name="PalatinoLinotype-BoldItalic">
    <w:altName w:val="Palatino Linotyp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14204"/>
      <w:docPartObj>
        <w:docPartGallery w:val="Page Numbers (Bottom of Page)"/>
        <w:docPartUnique/>
      </w:docPartObj>
    </w:sdtPr>
    <w:sdtContent>
      <w:p w14:paraId="4EF50BD5" w14:textId="3C5AA72C" w:rsidR="000A7215" w:rsidRDefault="000A7215">
        <w:pPr>
          <w:pStyle w:val="Podnoje"/>
          <w:jc w:val="right"/>
        </w:pPr>
        <w:r>
          <w:fldChar w:fldCharType="begin"/>
        </w:r>
        <w:r>
          <w:instrText>PAGE   \* MERGEFORMAT</w:instrText>
        </w:r>
        <w:r>
          <w:fldChar w:fldCharType="separate"/>
        </w:r>
        <w:r>
          <w:t>2</w:t>
        </w:r>
        <w:r>
          <w:fldChar w:fldCharType="end"/>
        </w:r>
      </w:p>
    </w:sdtContent>
  </w:sdt>
  <w:p w14:paraId="5D8B56A1" w14:textId="77777777" w:rsidR="000A7215" w:rsidRDefault="000A721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15FB3" w14:textId="5407F4AF" w:rsidR="00F0404A" w:rsidRDefault="00F0404A" w:rsidP="00F0404A">
    <w:pPr>
      <w:pStyle w:val="Podnoje"/>
      <w:jc w:val="center"/>
    </w:pPr>
    <w:r>
      <w:t>Gračac,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61F66" w14:textId="77777777" w:rsidR="003C33E5" w:rsidRDefault="003C33E5" w:rsidP="000A7215">
      <w:pPr>
        <w:spacing w:after="0" w:line="240" w:lineRule="auto"/>
      </w:pPr>
      <w:r>
        <w:separator/>
      </w:r>
    </w:p>
  </w:footnote>
  <w:footnote w:type="continuationSeparator" w:id="0">
    <w:p w14:paraId="565CBCEE" w14:textId="77777777" w:rsidR="003C33E5" w:rsidRDefault="003C33E5" w:rsidP="000A7215">
      <w:pPr>
        <w:spacing w:after="0" w:line="240" w:lineRule="auto"/>
      </w:pPr>
      <w:r>
        <w:continuationSeparator/>
      </w:r>
    </w:p>
  </w:footnote>
  <w:footnote w:id="1">
    <w:p w14:paraId="02C1C6FB" w14:textId="2D1D37B8" w:rsidR="000008DA" w:rsidRPr="000008DA" w:rsidRDefault="000008DA">
      <w:pPr>
        <w:pStyle w:val="Tekstfusnote"/>
        <w:rPr>
          <w:rFonts w:ascii="Times New Roman" w:hAnsi="Times New Roman" w:cs="Times New Roman"/>
        </w:rPr>
      </w:pPr>
      <w:r>
        <w:rPr>
          <w:rStyle w:val="Referencafusnote"/>
        </w:rPr>
        <w:footnoteRef/>
      </w:r>
      <w:r>
        <w:t xml:space="preserve"> </w:t>
      </w:r>
      <w:r w:rsidRPr="000008DA">
        <w:rPr>
          <w:rFonts w:ascii="Times New Roman" w:hAnsi="Times New Roman" w:cs="Times New Roman"/>
        </w:rPr>
        <w:t xml:space="preserve">Izvor: Registar poslovnih subjekata, </w:t>
      </w:r>
      <w:r w:rsidR="00EB37AD">
        <w:rPr>
          <w:rFonts w:ascii="Times New Roman" w:hAnsi="Times New Roman" w:cs="Times New Roman"/>
        </w:rPr>
        <w:t>rujan 2025</w:t>
      </w:r>
      <w:r w:rsidRPr="000008DA">
        <w:rPr>
          <w:rFonts w:ascii="Times New Roman" w:hAnsi="Times New Roman" w:cs="Times New Roman"/>
        </w:rPr>
        <w:t>.</w:t>
      </w:r>
    </w:p>
  </w:footnote>
  <w:footnote w:id="2">
    <w:p w14:paraId="78D8F0B5" w14:textId="4EA5122F" w:rsidR="009E6351" w:rsidRPr="009E6351" w:rsidRDefault="009E6351">
      <w:pPr>
        <w:pStyle w:val="Tekstfusnote"/>
        <w:rPr>
          <w:rFonts w:ascii="Times New Roman" w:hAnsi="Times New Roman" w:cs="Times New Roman"/>
        </w:rPr>
      </w:pPr>
      <w:r>
        <w:rPr>
          <w:rStyle w:val="Referencafusnote"/>
        </w:rPr>
        <w:footnoteRef/>
      </w:r>
      <w:r>
        <w:t xml:space="preserve"> </w:t>
      </w:r>
      <w:r w:rsidRPr="009E6351">
        <w:rPr>
          <w:rFonts w:ascii="Times New Roman" w:hAnsi="Times New Roman" w:cs="Times New Roman"/>
        </w:rPr>
        <w:t>Izvor: Baza podataka obrtnog registra, 2021.godina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341E" w14:textId="186CE077" w:rsidR="005A3080" w:rsidRDefault="005A3080">
    <w:pPr>
      <w:pStyle w:val="Zaglavlje"/>
    </w:pPr>
    <w:r>
      <w:rPr>
        <w:noProof/>
      </w:rPr>
      <w:drawing>
        <wp:anchor distT="0" distB="0" distL="114300" distR="114300" simplePos="0" relativeHeight="251658240" behindDoc="1" locked="0" layoutInCell="1" allowOverlap="1" wp14:anchorId="23EC069B" wp14:editId="19B8AAE4">
          <wp:simplePos x="0" y="0"/>
          <wp:positionH relativeFrom="margin">
            <wp:posOffset>2651760</wp:posOffset>
          </wp:positionH>
          <wp:positionV relativeFrom="topMargin">
            <wp:posOffset>337820</wp:posOffset>
          </wp:positionV>
          <wp:extent cx="426720" cy="563880"/>
          <wp:effectExtent l="0" t="0" r="0" b="7620"/>
          <wp:wrapTight wrapText="bothSides">
            <wp:wrapPolygon edited="0">
              <wp:start x="0" y="0"/>
              <wp:lineTo x="0" y="18243"/>
              <wp:lineTo x="3857" y="21162"/>
              <wp:lineTo x="16393" y="21162"/>
              <wp:lineTo x="20250" y="18243"/>
              <wp:lineTo x="2025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426720" cy="56388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11.25pt" o:bullet="t">
        <v:imagedata r:id="rId1" o:title="msoD688"/>
      </v:shape>
    </w:pict>
  </w:numPicBullet>
  <w:abstractNum w:abstractNumId="0" w15:restartNumberingAfterBreak="0">
    <w:nsid w:val="00FE4A7C"/>
    <w:multiLevelType w:val="hybridMultilevel"/>
    <w:tmpl w:val="56822F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FB334D"/>
    <w:multiLevelType w:val="hybridMultilevel"/>
    <w:tmpl w:val="B42C9FBE"/>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E67395"/>
    <w:multiLevelType w:val="hybridMultilevel"/>
    <w:tmpl w:val="D5302A3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37B402F"/>
    <w:multiLevelType w:val="hybridMultilevel"/>
    <w:tmpl w:val="20CEC6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6591"/>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62B588B"/>
    <w:multiLevelType w:val="hybridMultilevel"/>
    <w:tmpl w:val="292E44D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6B3951"/>
    <w:multiLevelType w:val="hybridMultilevel"/>
    <w:tmpl w:val="3A506AAE"/>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C0041D"/>
    <w:multiLevelType w:val="hybridMultilevel"/>
    <w:tmpl w:val="DAD6D994"/>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D62215C"/>
    <w:multiLevelType w:val="hybridMultilevel"/>
    <w:tmpl w:val="EB9453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EFD1FA4"/>
    <w:multiLevelType w:val="hybridMultilevel"/>
    <w:tmpl w:val="0A2EF5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1DB34FC"/>
    <w:multiLevelType w:val="hybridMultilevel"/>
    <w:tmpl w:val="B1E2D100"/>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2976E7B"/>
    <w:multiLevelType w:val="hybridMultilevel"/>
    <w:tmpl w:val="507E5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66E41C8"/>
    <w:multiLevelType w:val="hybridMultilevel"/>
    <w:tmpl w:val="96E68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7442EC6"/>
    <w:multiLevelType w:val="hybridMultilevel"/>
    <w:tmpl w:val="3AF8C34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81D584B"/>
    <w:multiLevelType w:val="hybridMultilevel"/>
    <w:tmpl w:val="0DC4929E"/>
    <w:lvl w:ilvl="0" w:tplc="5854F326">
      <w:start w:val="1"/>
      <w:numFmt w:val="bullet"/>
      <w:lvlText w:val="•"/>
      <w:lvlJc w:val="left"/>
      <w:pPr>
        <w:tabs>
          <w:tab w:val="num" w:pos="720"/>
        </w:tabs>
        <w:ind w:left="720" w:hanging="360"/>
      </w:pPr>
      <w:rPr>
        <w:rFonts w:ascii="Times New Roman" w:hAnsi="Times New Roman" w:hint="default"/>
      </w:rPr>
    </w:lvl>
    <w:lvl w:ilvl="1" w:tplc="9CB0AAC2" w:tentative="1">
      <w:start w:val="1"/>
      <w:numFmt w:val="bullet"/>
      <w:lvlText w:val="•"/>
      <w:lvlJc w:val="left"/>
      <w:pPr>
        <w:tabs>
          <w:tab w:val="num" w:pos="1440"/>
        </w:tabs>
        <w:ind w:left="1440" w:hanging="360"/>
      </w:pPr>
      <w:rPr>
        <w:rFonts w:ascii="Times New Roman" w:hAnsi="Times New Roman" w:hint="default"/>
      </w:rPr>
    </w:lvl>
    <w:lvl w:ilvl="2" w:tplc="79809CD4" w:tentative="1">
      <w:start w:val="1"/>
      <w:numFmt w:val="bullet"/>
      <w:lvlText w:val="•"/>
      <w:lvlJc w:val="left"/>
      <w:pPr>
        <w:tabs>
          <w:tab w:val="num" w:pos="2160"/>
        </w:tabs>
        <w:ind w:left="2160" w:hanging="360"/>
      </w:pPr>
      <w:rPr>
        <w:rFonts w:ascii="Times New Roman" w:hAnsi="Times New Roman" w:hint="default"/>
      </w:rPr>
    </w:lvl>
    <w:lvl w:ilvl="3" w:tplc="F7342536" w:tentative="1">
      <w:start w:val="1"/>
      <w:numFmt w:val="bullet"/>
      <w:lvlText w:val="•"/>
      <w:lvlJc w:val="left"/>
      <w:pPr>
        <w:tabs>
          <w:tab w:val="num" w:pos="2880"/>
        </w:tabs>
        <w:ind w:left="2880" w:hanging="360"/>
      </w:pPr>
      <w:rPr>
        <w:rFonts w:ascii="Times New Roman" w:hAnsi="Times New Roman" w:hint="default"/>
      </w:rPr>
    </w:lvl>
    <w:lvl w:ilvl="4" w:tplc="E0B07428" w:tentative="1">
      <w:start w:val="1"/>
      <w:numFmt w:val="bullet"/>
      <w:lvlText w:val="•"/>
      <w:lvlJc w:val="left"/>
      <w:pPr>
        <w:tabs>
          <w:tab w:val="num" w:pos="3600"/>
        </w:tabs>
        <w:ind w:left="3600" w:hanging="360"/>
      </w:pPr>
      <w:rPr>
        <w:rFonts w:ascii="Times New Roman" w:hAnsi="Times New Roman" w:hint="default"/>
      </w:rPr>
    </w:lvl>
    <w:lvl w:ilvl="5" w:tplc="B0B493B2" w:tentative="1">
      <w:start w:val="1"/>
      <w:numFmt w:val="bullet"/>
      <w:lvlText w:val="•"/>
      <w:lvlJc w:val="left"/>
      <w:pPr>
        <w:tabs>
          <w:tab w:val="num" w:pos="4320"/>
        </w:tabs>
        <w:ind w:left="4320" w:hanging="360"/>
      </w:pPr>
      <w:rPr>
        <w:rFonts w:ascii="Times New Roman" w:hAnsi="Times New Roman" w:hint="default"/>
      </w:rPr>
    </w:lvl>
    <w:lvl w:ilvl="6" w:tplc="B19ADFBE" w:tentative="1">
      <w:start w:val="1"/>
      <w:numFmt w:val="bullet"/>
      <w:lvlText w:val="•"/>
      <w:lvlJc w:val="left"/>
      <w:pPr>
        <w:tabs>
          <w:tab w:val="num" w:pos="5040"/>
        </w:tabs>
        <w:ind w:left="5040" w:hanging="360"/>
      </w:pPr>
      <w:rPr>
        <w:rFonts w:ascii="Times New Roman" w:hAnsi="Times New Roman" w:hint="default"/>
      </w:rPr>
    </w:lvl>
    <w:lvl w:ilvl="7" w:tplc="00AAC986" w:tentative="1">
      <w:start w:val="1"/>
      <w:numFmt w:val="bullet"/>
      <w:lvlText w:val="•"/>
      <w:lvlJc w:val="left"/>
      <w:pPr>
        <w:tabs>
          <w:tab w:val="num" w:pos="5760"/>
        </w:tabs>
        <w:ind w:left="5760" w:hanging="360"/>
      </w:pPr>
      <w:rPr>
        <w:rFonts w:ascii="Times New Roman" w:hAnsi="Times New Roman" w:hint="default"/>
      </w:rPr>
    </w:lvl>
    <w:lvl w:ilvl="8" w:tplc="CAE432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85F3BAB"/>
    <w:multiLevelType w:val="hybridMultilevel"/>
    <w:tmpl w:val="421A384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8B9229D"/>
    <w:multiLevelType w:val="hybridMultilevel"/>
    <w:tmpl w:val="7EB0C742"/>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BC348A2"/>
    <w:multiLevelType w:val="hybridMultilevel"/>
    <w:tmpl w:val="57BC2EB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D335F42"/>
    <w:multiLevelType w:val="hybridMultilevel"/>
    <w:tmpl w:val="4858B06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2C47C84"/>
    <w:multiLevelType w:val="hybridMultilevel"/>
    <w:tmpl w:val="354AC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41457E9"/>
    <w:multiLevelType w:val="hybridMultilevel"/>
    <w:tmpl w:val="8586D01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07F34AF"/>
    <w:multiLevelType w:val="hybridMultilevel"/>
    <w:tmpl w:val="D0784C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1CD3039"/>
    <w:multiLevelType w:val="hybridMultilevel"/>
    <w:tmpl w:val="6A2447AC"/>
    <w:lvl w:ilvl="0" w:tplc="E0C8ED4E">
      <w:start w:val="1"/>
      <w:numFmt w:val="bullet"/>
      <w:lvlText w:val="•"/>
      <w:lvlJc w:val="left"/>
      <w:pPr>
        <w:tabs>
          <w:tab w:val="num" w:pos="720"/>
        </w:tabs>
        <w:ind w:left="720" w:hanging="360"/>
      </w:pPr>
      <w:rPr>
        <w:rFonts w:ascii="Times New Roman" w:hAnsi="Times New Roman" w:hint="default"/>
      </w:rPr>
    </w:lvl>
    <w:lvl w:ilvl="1" w:tplc="57BC5DD0" w:tentative="1">
      <w:start w:val="1"/>
      <w:numFmt w:val="bullet"/>
      <w:lvlText w:val="•"/>
      <w:lvlJc w:val="left"/>
      <w:pPr>
        <w:tabs>
          <w:tab w:val="num" w:pos="1440"/>
        </w:tabs>
        <w:ind w:left="1440" w:hanging="360"/>
      </w:pPr>
      <w:rPr>
        <w:rFonts w:ascii="Times New Roman" w:hAnsi="Times New Roman" w:hint="default"/>
      </w:rPr>
    </w:lvl>
    <w:lvl w:ilvl="2" w:tplc="63D430EC" w:tentative="1">
      <w:start w:val="1"/>
      <w:numFmt w:val="bullet"/>
      <w:lvlText w:val="•"/>
      <w:lvlJc w:val="left"/>
      <w:pPr>
        <w:tabs>
          <w:tab w:val="num" w:pos="2160"/>
        </w:tabs>
        <w:ind w:left="2160" w:hanging="360"/>
      </w:pPr>
      <w:rPr>
        <w:rFonts w:ascii="Times New Roman" w:hAnsi="Times New Roman" w:hint="default"/>
      </w:rPr>
    </w:lvl>
    <w:lvl w:ilvl="3" w:tplc="3ADC8120" w:tentative="1">
      <w:start w:val="1"/>
      <w:numFmt w:val="bullet"/>
      <w:lvlText w:val="•"/>
      <w:lvlJc w:val="left"/>
      <w:pPr>
        <w:tabs>
          <w:tab w:val="num" w:pos="2880"/>
        </w:tabs>
        <w:ind w:left="2880" w:hanging="360"/>
      </w:pPr>
      <w:rPr>
        <w:rFonts w:ascii="Times New Roman" w:hAnsi="Times New Roman" w:hint="default"/>
      </w:rPr>
    </w:lvl>
    <w:lvl w:ilvl="4" w:tplc="4564969C" w:tentative="1">
      <w:start w:val="1"/>
      <w:numFmt w:val="bullet"/>
      <w:lvlText w:val="•"/>
      <w:lvlJc w:val="left"/>
      <w:pPr>
        <w:tabs>
          <w:tab w:val="num" w:pos="3600"/>
        </w:tabs>
        <w:ind w:left="3600" w:hanging="360"/>
      </w:pPr>
      <w:rPr>
        <w:rFonts w:ascii="Times New Roman" w:hAnsi="Times New Roman" w:hint="default"/>
      </w:rPr>
    </w:lvl>
    <w:lvl w:ilvl="5" w:tplc="8C9CE572" w:tentative="1">
      <w:start w:val="1"/>
      <w:numFmt w:val="bullet"/>
      <w:lvlText w:val="•"/>
      <w:lvlJc w:val="left"/>
      <w:pPr>
        <w:tabs>
          <w:tab w:val="num" w:pos="4320"/>
        </w:tabs>
        <w:ind w:left="4320" w:hanging="360"/>
      </w:pPr>
      <w:rPr>
        <w:rFonts w:ascii="Times New Roman" w:hAnsi="Times New Roman" w:hint="default"/>
      </w:rPr>
    </w:lvl>
    <w:lvl w:ilvl="6" w:tplc="0BAC0D7A" w:tentative="1">
      <w:start w:val="1"/>
      <w:numFmt w:val="bullet"/>
      <w:lvlText w:val="•"/>
      <w:lvlJc w:val="left"/>
      <w:pPr>
        <w:tabs>
          <w:tab w:val="num" w:pos="5040"/>
        </w:tabs>
        <w:ind w:left="5040" w:hanging="360"/>
      </w:pPr>
      <w:rPr>
        <w:rFonts w:ascii="Times New Roman" w:hAnsi="Times New Roman" w:hint="default"/>
      </w:rPr>
    </w:lvl>
    <w:lvl w:ilvl="7" w:tplc="6CF21FD8" w:tentative="1">
      <w:start w:val="1"/>
      <w:numFmt w:val="bullet"/>
      <w:lvlText w:val="•"/>
      <w:lvlJc w:val="left"/>
      <w:pPr>
        <w:tabs>
          <w:tab w:val="num" w:pos="5760"/>
        </w:tabs>
        <w:ind w:left="5760" w:hanging="360"/>
      </w:pPr>
      <w:rPr>
        <w:rFonts w:ascii="Times New Roman" w:hAnsi="Times New Roman" w:hint="default"/>
      </w:rPr>
    </w:lvl>
    <w:lvl w:ilvl="8" w:tplc="02C8139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7F747EE"/>
    <w:multiLevelType w:val="hybridMultilevel"/>
    <w:tmpl w:val="58504E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9A112E3"/>
    <w:multiLevelType w:val="hybridMultilevel"/>
    <w:tmpl w:val="2C6C81F8"/>
    <w:lvl w:ilvl="0" w:tplc="041A0007">
      <w:start w:val="1"/>
      <w:numFmt w:val="bullet"/>
      <w:lvlText w:val=""/>
      <w:lvlPicBulletId w:val="0"/>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A910425"/>
    <w:multiLevelType w:val="hybridMultilevel"/>
    <w:tmpl w:val="59E076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FA3070B"/>
    <w:multiLevelType w:val="hybridMultilevel"/>
    <w:tmpl w:val="D3004F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1F140EF"/>
    <w:multiLevelType w:val="hybridMultilevel"/>
    <w:tmpl w:val="9AEE4A6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39A7CAE"/>
    <w:multiLevelType w:val="hybridMultilevel"/>
    <w:tmpl w:val="D316AB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4784A9F"/>
    <w:multiLevelType w:val="hybridMultilevel"/>
    <w:tmpl w:val="F68267D8"/>
    <w:lvl w:ilvl="0" w:tplc="041A0007">
      <w:start w:val="1"/>
      <w:numFmt w:val="bullet"/>
      <w:lvlText w:val=""/>
      <w:lvlPicBulletId w:val="0"/>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8F4588B"/>
    <w:multiLevelType w:val="hybridMultilevel"/>
    <w:tmpl w:val="3F7CE722"/>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CED40AE"/>
    <w:multiLevelType w:val="hybridMultilevel"/>
    <w:tmpl w:val="D618E790"/>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D792DB4"/>
    <w:multiLevelType w:val="hybridMultilevel"/>
    <w:tmpl w:val="0D4A55B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1AE1BCE"/>
    <w:multiLevelType w:val="hybridMultilevel"/>
    <w:tmpl w:val="B2667A7A"/>
    <w:lvl w:ilvl="0" w:tplc="041A0007">
      <w:start w:val="1"/>
      <w:numFmt w:val="bullet"/>
      <w:lvlText w:val=""/>
      <w:lvlPicBulletId w:val="0"/>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551171"/>
    <w:multiLevelType w:val="hybridMultilevel"/>
    <w:tmpl w:val="ADC4AB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27C703A"/>
    <w:multiLevelType w:val="hybridMultilevel"/>
    <w:tmpl w:val="620CCFA8"/>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EFF6BCC"/>
    <w:multiLevelType w:val="hybridMultilevel"/>
    <w:tmpl w:val="86B0A63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222CB4"/>
    <w:multiLevelType w:val="hybridMultilevel"/>
    <w:tmpl w:val="4A40D96C"/>
    <w:lvl w:ilvl="0" w:tplc="041A0019">
      <w:start w:val="1"/>
      <w:numFmt w:val="lowerLetter"/>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8" w15:restartNumberingAfterBreak="0">
    <w:nsid w:val="703C0F35"/>
    <w:multiLevelType w:val="hybridMultilevel"/>
    <w:tmpl w:val="46C41F1A"/>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2491810"/>
    <w:multiLevelType w:val="hybridMultilevel"/>
    <w:tmpl w:val="0F441C44"/>
    <w:lvl w:ilvl="0" w:tplc="0722DD36">
      <w:start w:val="1"/>
      <w:numFmt w:val="bullet"/>
      <w:lvlText w:val="➜"/>
      <w:lvlJc w:val="left"/>
      <w:pPr>
        <w:ind w:left="780" w:hanging="360"/>
      </w:pPr>
      <w:rPr>
        <w:rFonts w:ascii="Segoe UI Symbol" w:hAnsi="Segoe UI 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0" w15:restartNumberingAfterBreak="0">
    <w:nsid w:val="786930F8"/>
    <w:multiLevelType w:val="hybridMultilevel"/>
    <w:tmpl w:val="2724171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8A815F1"/>
    <w:multiLevelType w:val="hybridMultilevel"/>
    <w:tmpl w:val="E8AA624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364AB"/>
    <w:multiLevelType w:val="hybridMultilevel"/>
    <w:tmpl w:val="3C8654A6"/>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BAB2043"/>
    <w:multiLevelType w:val="hybridMultilevel"/>
    <w:tmpl w:val="BE64A92C"/>
    <w:lvl w:ilvl="0" w:tplc="8B6C50AC">
      <w:start w:val="1"/>
      <w:numFmt w:val="bullet"/>
      <w:lvlText w:val="•"/>
      <w:lvlJc w:val="left"/>
      <w:pPr>
        <w:tabs>
          <w:tab w:val="num" w:pos="720"/>
        </w:tabs>
        <w:ind w:left="720" w:hanging="360"/>
      </w:pPr>
      <w:rPr>
        <w:rFonts w:ascii="Times New Roman" w:hAnsi="Times New Roman" w:hint="default"/>
      </w:rPr>
    </w:lvl>
    <w:lvl w:ilvl="1" w:tplc="60B8E008" w:tentative="1">
      <w:start w:val="1"/>
      <w:numFmt w:val="bullet"/>
      <w:lvlText w:val="•"/>
      <w:lvlJc w:val="left"/>
      <w:pPr>
        <w:tabs>
          <w:tab w:val="num" w:pos="1440"/>
        </w:tabs>
        <w:ind w:left="1440" w:hanging="360"/>
      </w:pPr>
      <w:rPr>
        <w:rFonts w:ascii="Times New Roman" w:hAnsi="Times New Roman" w:hint="default"/>
      </w:rPr>
    </w:lvl>
    <w:lvl w:ilvl="2" w:tplc="460E04AC" w:tentative="1">
      <w:start w:val="1"/>
      <w:numFmt w:val="bullet"/>
      <w:lvlText w:val="•"/>
      <w:lvlJc w:val="left"/>
      <w:pPr>
        <w:tabs>
          <w:tab w:val="num" w:pos="2160"/>
        </w:tabs>
        <w:ind w:left="2160" w:hanging="360"/>
      </w:pPr>
      <w:rPr>
        <w:rFonts w:ascii="Times New Roman" w:hAnsi="Times New Roman" w:hint="default"/>
      </w:rPr>
    </w:lvl>
    <w:lvl w:ilvl="3" w:tplc="BB4E14B8" w:tentative="1">
      <w:start w:val="1"/>
      <w:numFmt w:val="bullet"/>
      <w:lvlText w:val="•"/>
      <w:lvlJc w:val="left"/>
      <w:pPr>
        <w:tabs>
          <w:tab w:val="num" w:pos="2880"/>
        </w:tabs>
        <w:ind w:left="2880" w:hanging="360"/>
      </w:pPr>
      <w:rPr>
        <w:rFonts w:ascii="Times New Roman" w:hAnsi="Times New Roman" w:hint="default"/>
      </w:rPr>
    </w:lvl>
    <w:lvl w:ilvl="4" w:tplc="18140B4E" w:tentative="1">
      <w:start w:val="1"/>
      <w:numFmt w:val="bullet"/>
      <w:lvlText w:val="•"/>
      <w:lvlJc w:val="left"/>
      <w:pPr>
        <w:tabs>
          <w:tab w:val="num" w:pos="3600"/>
        </w:tabs>
        <w:ind w:left="3600" w:hanging="360"/>
      </w:pPr>
      <w:rPr>
        <w:rFonts w:ascii="Times New Roman" w:hAnsi="Times New Roman" w:hint="default"/>
      </w:rPr>
    </w:lvl>
    <w:lvl w:ilvl="5" w:tplc="F0A2310C" w:tentative="1">
      <w:start w:val="1"/>
      <w:numFmt w:val="bullet"/>
      <w:lvlText w:val="•"/>
      <w:lvlJc w:val="left"/>
      <w:pPr>
        <w:tabs>
          <w:tab w:val="num" w:pos="4320"/>
        </w:tabs>
        <w:ind w:left="4320" w:hanging="360"/>
      </w:pPr>
      <w:rPr>
        <w:rFonts w:ascii="Times New Roman" w:hAnsi="Times New Roman" w:hint="default"/>
      </w:rPr>
    </w:lvl>
    <w:lvl w:ilvl="6" w:tplc="0C125786" w:tentative="1">
      <w:start w:val="1"/>
      <w:numFmt w:val="bullet"/>
      <w:lvlText w:val="•"/>
      <w:lvlJc w:val="left"/>
      <w:pPr>
        <w:tabs>
          <w:tab w:val="num" w:pos="5040"/>
        </w:tabs>
        <w:ind w:left="5040" w:hanging="360"/>
      </w:pPr>
      <w:rPr>
        <w:rFonts w:ascii="Times New Roman" w:hAnsi="Times New Roman" w:hint="default"/>
      </w:rPr>
    </w:lvl>
    <w:lvl w:ilvl="7" w:tplc="2C147862" w:tentative="1">
      <w:start w:val="1"/>
      <w:numFmt w:val="bullet"/>
      <w:lvlText w:val="•"/>
      <w:lvlJc w:val="left"/>
      <w:pPr>
        <w:tabs>
          <w:tab w:val="num" w:pos="5760"/>
        </w:tabs>
        <w:ind w:left="5760" w:hanging="360"/>
      </w:pPr>
      <w:rPr>
        <w:rFonts w:ascii="Times New Roman" w:hAnsi="Times New Roman" w:hint="default"/>
      </w:rPr>
    </w:lvl>
    <w:lvl w:ilvl="8" w:tplc="DE504D8C"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C604C9"/>
    <w:multiLevelType w:val="hybridMultilevel"/>
    <w:tmpl w:val="73CE469C"/>
    <w:lvl w:ilvl="0" w:tplc="69D2F336">
      <w:numFmt w:val="bullet"/>
      <w:lvlText w:val="•"/>
      <w:lvlJc w:val="left"/>
      <w:pPr>
        <w:ind w:left="720" w:hanging="360"/>
      </w:pPr>
      <w:rPr>
        <w:rFonts w:ascii="Candara" w:eastAsiaTheme="minorHAnsi" w:hAnsi="Candar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F5D773A"/>
    <w:multiLevelType w:val="hybridMultilevel"/>
    <w:tmpl w:val="90904E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4749025">
    <w:abstractNumId w:val="3"/>
  </w:num>
  <w:num w:numId="2" w16cid:durableId="2012680680">
    <w:abstractNumId w:val="37"/>
  </w:num>
  <w:num w:numId="3" w16cid:durableId="1565142548">
    <w:abstractNumId w:val="15"/>
  </w:num>
  <w:num w:numId="4" w16cid:durableId="1757167700">
    <w:abstractNumId w:val="36"/>
  </w:num>
  <w:num w:numId="5" w16cid:durableId="589314887">
    <w:abstractNumId w:val="41"/>
  </w:num>
  <w:num w:numId="6" w16cid:durableId="579876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9130418">
    <w:abstractNumId w:val="14"/>
  </w:num>
  <w:num w:numId="8" w16cid:durableId="437454407">
    <w:abstractNumId w:val="22"/>
  </w:num>
  <w:num w:numId="9" w16cid:durableId="904069524">
    <w:abstractNumId w:val="43"/>
  </w:num>
  <w:num w:numId="10" w16cid:durableId="1984458010">
    <w:abstractNumId w:val="39"/>
  </w:num>
  <w:num w:numId="11" w16cid:durableId="1737972113">
    <w:abstractNumId w:val="0"/>
  </w:num>
  <w:num w:numId="12" w16cid:durableId="2082633116">
    <w:abstractNumId w:val="4"/>
  </w:num>
  <w:num w:numId="13" w16cid:durableId="636909088">
    <w:abstractNumId w:val="8"/>
  </w:num>
  <w:num w:numId="14" w16cid:durableId="836965849">
    <w:abstractNumId w:val="23"/>
  </w:num>
  <w:num w:numId="15" w16cid:durableId="1821967128">
    <w:abstractNumId w:val="25"/>
  </w:num>
  <w:num w:numId="16" w16cid:durableId="633756144">
    <w:abstractNumId w:val="21"/>
  </w:num>
  <w:num w:numId="17" w16cid:durableId="1475289514">
    <w:abstractNumId w:val="26"/>
  </w:num>
  <w:num w:numId="18" w16cid:durableId="1883664441">
    <w:abstractNumId w:val="40"/>
  </w:num>
  <w:num w:numId="19" w16cid:durableId="2146241463">
    <w:abstractNumId w:val="27"/>
  </w:num>
  <w:num w:numId="20" w16cid:durableId="1015692181">
    <w:abstractNumId w:val="42"/>
  </w:num>
  <w:num w:numId="21" w16cid:durableId="1820682436">
    <w:abstractNumId w:val="44"/>
  </w:num>
  <w:num w:numId="22" w16cid:durableId="708182724">
    <w:abstractNumId w:val="32"/>
  </w:num>
  <w:num w:numId="23" w16cid:durableId="1883904369">
    <w:abstractNumId w:val="16"/>
  </w:num>
  <w:num w:numId="24" w16cid:durableId="233778256">
    <w:abstractNumId w:val="13"/>
  </w:num>
  <w:num w:numId="25" w16cid:durableId="1704596011">
    <w:abstractNumId w:val="5"/>
  </w:num>
  <w:num w:numId="26" w16cid:durableId="863329436">
    <w:abstractNumId w:val="30"/>
  </w:num>
  <w:num w:numId="27" w16cid:durableId="616764776">
    <w:abstractNumId w:val="1"/>
  </w:num>
  <w:num w:numId="28" w16cid:durableId="710880383">
    <w:abstractNumId w:val="17"/>
  </w:num>
  <w:num w:numId="29" w16cid:durableId="138498766">
    <w:abstractNumId w:val="7"/>
  </w:num>
  <w:num w:numId="30" w16cid:durableId="455753116">
    <w:abstractNumId w:val="6"/>
  </w:num>
  <w:num w:numId="31" w16cid:durableId="1627469819">
    <w:abstractNumId w:val="20"/>
  </w:num>
  <w:num w:numId="32" w16cid:durableId="2064526260">
    <w:abstractNumId w:val="35"/>
  </w:num>
  <w:num w:numId="33" w16cid:durableId="1865903165">
    <w:abstractNumId w:val="31"/>
  </w:num>
  <w:num w:numId="34" w16cid:durableId="1952545477">
    <w:abstractNumId w:val="18"/>
  </w:num>
  <w:num w:numId="35" w16cid:durableId="625040224">
    <w:abstractNumId w:val="2"/>
  </w:num>
  <w:num w:numId="36" w16cid:durableId="810711742">
    <w:abstractNumId w:val="19"/>
  </w:num>
  <w:num w:numId="37" w16cid:durableId="467012184">
    <w:abstractNumId w:val="12"/>
  </w:num>
  <w:num w:numId="38" w16cid:durableId="1052464226">
    <w:abstractNumId w:val="38"/>
  </w:num>
  <w:num w:numId="39" w16cid:durableId="1836922466">
    <w:abstractNumId w:val="10"/>
  </w:num>
  <w:num w:numId="40" w16cid:durableId="714550229">
    <w:abstractNumId w:val="28"/>
  </w:num>
  <w:num w:numId="41" w16cid:durableId="1344864925">
    <w:abstractNumId w:val="34"/>
  </w:num>
  <w:num w:numId="42" w16cid:durableId="1486315069">
    <w:abstractNumId w:val="9"/>
  </w:num>
  <w:num w:numId="43" w16cid:durableId="803160761">
    <w:abstractNumId w:val="45"/>
  </w:num>
  <w:num w:numId="44" w16cid:durableId="1020398089">
    <w:abstractNumId w:val="24"/>
  </w:num>
  <w:num w:numId="45" w16cid:durableId="1899978346">
    <w:abstractNumId w:val="33"/>
  </w:num>
  <w:num w:numId="46" w16cid:durableId="12461847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AC3"/>
    <w:rsid w:val="000008DA"/>
    <w:rsid w:val="00001224"/>
    <w:rsid w:val="00002480"/>
    <w:rsid w:val="00002822"/>
    <w:rsid w:val="00002B77"/>
    <w:rsid w:val="000047DF"/>
    <w:rsid w:val="00004911"/>
    <w:rsid w:val="00010803"/>
    <w:rsid w:val="000244A1"/>
    <w:rsid w:val="00024AA9"/>
    <w:rsid w:val="000351A1"/>
    <w:rsid w:val="00035811"/>
    <w:rsid w:val="0003717F"/>
    <w:rsid w:val="00041E96"/>
    <w:rsid w:val="00042A4F"/>
    <w:rsid w:val="00043AAE"/>
    <w:rsid w:val="00052FE9"/>
    <w:rsid w:val="000578DF"/>
    <w:rsid w:val="000601B9"/>
    <w:rsid w:val="0006172E"/>
    <w:rsid w:val="00061B3D"/>
    <w:rsid w:val="00065F1E"/>
    <w:rsid w:val="000725EF"/>
    <w:rsid w:val="000729D1"/>
    <w:rsid w:val="000732D1"/>
    <w:rsid w:val="00074AAD"/>
    <w:rsid w:val="00075E63"/>
    <w:rsid w:val="0007758C"/>
    <w:rsid w:val="00077C7E"/>
    <w:rsid w:val="000802E0"/>
    <w:rsid w:val="00080D9C"/>
    <w:rsid w:val="00090A73"/>
    <w:rsid w:val="000956F9"/>
    <w:rsid w:val="000A04A2"/>
    <w:rsid w:val="000A2235"/>
    <w:rsid w:val="000A5449"/>
    <w:rsid w:val="000A7215"/>
    <w:rsid w:val="000B2CC5"/>
    <w:rsid w:val="000B41B9"/>
    <w:rsid w:val="000C1C29"/>
    <w:rsid w:val="000D363D"/>
    <w:rsid w:val="000D443C"/>
    <w:rsid w:val="000D5E35"/>
    <w:rsid w:val="000D6B81"/>
    <w:rsid w:val="000D7618"/>
    <w:rsid w:val="000E470B"/>
    <w:rsid w:val="000F3E17"/>
    <w:rsid w:val="000F5D7A"/>
    <w:rsid w:val="000F604E"/>
    <w:rsid w:val="000F6D75"/>
    <w:rsid w:val="000F79E6"/>
    <w:rsid w:val="00105589"/>
    <w:rsid w:val="00110478"/>
    <w:rsid w:val="001104FD"/>
    <w:rsid w:val="001113D1"/>
    <w:rsid w:val="00116FC4"/>
    <w:rsid w:val="00120493"/>
    <w:rsid w:val="00122A9C"/>
    <w:rsid w:val="001256BF"/>
    <w:rsid w:val="0013085A"/>
    <w:rsid w:val="00130E58"/>
    <w:rsid w:val="00134200"/>
    <w:rsid w:val="00134BD3"/>
    <w:rsid w:val="00143454"/>
    <w:rsid w:val="00147748"/>
    <w:rsid w:val="00151A47"/>
    <w:rsid w:val="00152C34"/>
    <w:rsid w:val="00161C32"/>
    <w:rsid w:val="00162594"/>
    <w:rsid w:val="0016303B"/>
    <w:rsid w:val="00172307"/>
    <w:rsid w:val="00172F5E"/>
    <w:rsid w:val="00173D55"/>
    <w:rsid w:val="001813C6"/>
    <w:rsid w:val="0018237F"/>
    <w:rsid w:val="001825CA"/>
    <w:rsid w:val="00182ACA"/>
    <w:rsid w:val="00190DE2"/>
    <w:rsid w:val="00191FA6"/>
    <w:rsid w:val="001A3B93"/>
    <w:rsid w:val="001B1C0E"/>
    <w:rsid w:val="001B3896"/>
    <w:rsid w:val="001C0CD5"/>
    <w:rsid w:val="001C4F87"/>
    <w:rsid w:val="001C57E6"/>
    <w:rsid w:val="001C7B4F"/>
    <w:rsid w:val="001D0825"/>
    <w:rsid w:val="001D0E6D"/>
    <w:rsid w:val="001D21AD"/>
    <w:rsid w:val="001D3E35"/>
    <w:rsid w:val="001E2A4C"/>
    <w:rsid w:val="001F6644"/>
    <w:rsid w:val="001F6DE0"/>
    <w:rsid w:val="00200172"/>
    <w:rsid w:val="00204DD8"/>
    <w:rsid w:val="00206303"/>
    <w:rsid w:val="00206313"/>
    <w:rsid w:val="002064CA"/>
    <w:rsid w:val="00212C72"/>
    <w:rsid w:val="00214AB5"/>
    <w:rsid w:val="0021517E"/>
    <w:rsid w:val="00221F60"/>
    <w:rsid w:val="00224504"/>
    <w:rsid w:val="002262AE"/>
    <w:rsid w:val="00226DE6"/>
    <w:rsid w:val="00227FFE"/>
    <w:rsid w:val="002362DE"/>
    <w:rsid w:val="00236DD1"/>
    <w:rsid w:val="00240DAE"/>
    <w:rsid w:val="00242797"/>
    <w:rsid w:val="002461ED"/>
    <w:rsid w:val="0025278F"/>
    <w:rsid w:val="00254414"/>
    <w:rsid w:val="00255AA8"/>
    <w:rsid w:val="00257141"/>
    <w:rsid w:val="00270F1E"/>
    <w:rsid w:val="002714C7"/>
    <w:rsid w:val="002761CF"/>
    <w:rsid w:val="0028005B"/>
    <w:rsid w:val="00284641"/>
    <w:rsid w:val="00291931"/>
    <w:rsid w:val="00296375"/>
    <w:rsid w:val="002A17B6"/>
    <w:rsid w:val="002A2DF4"/>
    <w:rsid w:val="002A5D00"/>
    <w:rsid w:val="002B1518"/>
    <w:rsid w:val="002B1697"/>
    <w:rsid w:val="002B1A98"/>
    <w:rsid w:val="002B7273"/>
    <w:rsid w:val="002B74B1"/>
    <w:rsid w:val="002C29C7"/>
    <w:rsid w:val="002C518C"/>
    <w:rsid w:val="002D11B4"/>
    <w:rsid w:val="002D1446"/>
    <w:rsid w:val="002D1D28"/>
    <w:rsid w:val="002D380F"/>
    <w:rsid w:val="002D4F18"/>
    <w:rsid w:val="002D60B6"/>
    <w:rsid w:val="002E0524"/>
    <w:rsid w:val="002E2654"/>
    <w:rsid w:val="002F47BE"/>
    <w:rsid w:val="0030576E"/>
    <w:rsid w:val="00307BEF"/>
    <w:rsid w:val="003205DF"/>
    <w:rsid w:val="00324AF9"/>
    <w:rsid w:val="00327AC4"/>
    <w:rsid w:val="0033363D"/>
    <w:rsid w:val="003343B6"/>
    <w:rsid w:val="003370EE"/>
    <w:rsid w:val="0033761E"/>
    <w:rsid w:val="0034062E"/>
    <w:rsid w:val="00344EA3"/>
    <w:rsid w:val="00345116"/>
    <w:rsid w:val="0035200E"/>
    <w:rsid w:val="00354FDC"/>
    <w:rsid w:val="003574C9"/>
    <w:rsid w:val="0036682B"/>
    <w:rsid w:val="0037241B"/>
    <w:rsid w:val="00373317"/>
    <w:rsid w:val="003743FE"/>
    <w:rsid w:val="003751C5"/>
    <w:rsid w:val="0038306F"/>
    <w:rsid w:val="003956A5"/>
    <w:rsid w:val="00395C24"/>
    <w:rsid w:val="003A3EE7"/>
    <w:rsid w:val="003A7722"/>
    <w:rsid w:val="003B42E3"/>
    <w:rsid w:val="003B6F51"/>
    <w:rsid w:val="003C0928"/>
    <w:rsid w:val="003C33E5"/>
    <w:rsid w:val="003D27F0"/>
    <w:rsid w:val="003D770D"/>
    <w:rsid w:val="003E0640"/>
    <w:rsid w:val="003E1A46"/>
    <w:rsid w:val="003E40E5"/>
    <w:rsid w:val="003E63E1"/>
    <w:rsid w:val="003E7838"/>
    <w:rsid w:val="003F1114"/>
    <w:rsid w:val="003F4436"/>
    <w:rsid w:val="003F547B"/>
    <w:rsid w:val="00402229"/>
    <w:rsid w:val="0040239D"/>
    <w:rsid w:val="004062E8"/>
    <w:rsid w:val="004078AE"/>
    <w:rsid w:val="004102E2"/>
    <w:rsid w:val="004129E7"/>
    <w:rsid w:val="00413138"/>
    <w:rsid w:val="00414C70"/>
    <w:rsid w:val="00420BCD"/>
    <w:rsid w:val="00422F39"/>
    <w:rsid w:val="004275FD"/>
    <w:rsid w:val="004278DE"/>
    <w:rsid w:val="00430511"/>
    <w:rsid w:val="00435C39"/>
    <w:rsid w:val="00446828"/>
    <w:rsid w:val="00447F37"/>
    <w:rsid w:val="004501F2"/>
    <w:rsid w:val="00454803"/>
    <w:rsid w:val="00465EC6"/>
    <w:rsid w:val="00473D20"/>
    <w:rsid w:val="0047630A"/>
    <w:rsid w:val="00481C68"/>
    <w:rsid w:val="00483B44"/>
    <w:rsid w:val="0048724C"/>
    <w:rsid w:val="00487F06"/>
    <w:rsid w:val="0049315D"/>
    <w:rsid w:val="00495B8B"/>
    <w:rsid w:val="004A0557"/>
    <w:rsid w:val="004A0E45"/>
    <w:rsid w:val="004A110F"/>
    <w:rsid w:val="004A7E1D"/>
    <w:rsid w:val="004B0C16"/>
    <w:rsid w:val="004B481C"/>
    <w:rsid w:val="004B4EF5"/>
    <w:rsid w:val="004C05D8"/>
    <w:rsid w:val="004D1ABD"/>
    <w:rsid w:val="004D26E4"/>
    <w:rsid w:val="004D2FA1"/>
    <w:rsid w:val="004D7826"/>
    <w:rsid w:val="004E05CD"/>
    <w:rsid w:val="004E08C3"/>
    <w:rsid w:val="004E0979"/>
    <w:rsid w:val="004E44EF"/>
    <w:rsid w:val="004E7B32"/>
    <w:rsid w:val="004E7E00"/>
    <w:rsid w:val="004F513F"/>
    <w:rsid w:val="0050187A"/>
    <w:rsid w:val="0050500F"/>
    <w:rsid w:val="0050644C"/>
    <w:rsid w:val="005153C4"/>
    <w:rsid w:val="00516AFD"/>
    <w:rsid w:val="0052159E"/>
    <w:rsid w:val="005276EC"/>
    <w:rsid w:val="00532EF9"/>
    <w:rsid w:val="00537448"/>
    <w:rsid w:val="00537F44"/>
    <w:rsid w:val="005421C7"/>
    <w:rsid w:val="005432CF"/>
    <w:rsid w:val="00545B74"/>
    <w:rsid w:val="00545D7E"/>
    <w:rsid w:val="0055475C"/>
    <w:rsid w:val="0055571E"/>
    <w:rsid w:val="005607B0"/>
    <w:rsid w:val="00582644"/>
    <w:rsid w:val="0058563B"/>
    <w:rsid w:val="0059121B"/>
    <w:rsid w:val="005925BA"/>
    <w:rsid w:val="00597067"/>
    <w:rsid w:val="005A1BA7"/>
    <w:rsid w:val="005A1C45"/>
    <w:rsid w:val="005A3052"/>
    <w:rsid w:val="005A3080"/>
    <w:rsid w:val="005A32F6"/>
    <w:rsid w:val="005B6DEF"/>
    <w:rsid w:val="005B7E06"/>
    <w:rsid w:val="005C08A5"/>
    <w:rsid w:val="005C2D36"/>
    <w:rsid w:val="005C7524"/>
    <w:rsid w:val="005D4E76"/>
    <w:rsid w:val="005E02C1"/>
    <w:rsid w:val="005E2855"/>
    <w:rsid w:val="005E5667"/>
    <w:rsid w:val="005F43B9"/>
    <w:rsid w:val="005F4852"/>
    <w:rsid w:val="005F7326"/>
    <w:rsid w:val="0060029A"/>
    <w:rsid w:val="00606CC0"/>
    <w:rsid w:val="00610029"/>
    <w:rsid w:val="00610216"/>
    <w:rsid w:val="00612FFD"/>
    <w:rsid w:val="006131BE"/>
    <w:rsid w:val="00616276"/>
    <w:rsid w:val="00617934"/>
    <w:rsid w:val="00623B8E"/>
    <w:rsid w:val="0062670B"/>
    <w:rsid w:val="00630A6F"/>
    <w:rsid w:val="006339E4"/>
    <w:rsid w:val="00640C46"/>
    <w:rsid w:val="006423EA"/>
    <w:rsid w:val="006446F2"/>
    <w:rsid w:val="00644731"/>
    <w:rsid w:val="006568FC"/>
    <w:rsid w:val="0065728D"/>
    <w:rsid w:val="00664F94"/>
    <w:rsid w:val="0066512E"/>
    <w:rsid w:val="00665726"/>
    <w:rsid w:val="0067020F"/>
    <w:rsid w:val="006747A4"/>
    <w:rsid w:val="00681C51"/>
    <w:rsid w:val="006845BB"/>
    <w:rsid w:val="00690D46"/>
    <w:rsid w:val="006914B5"/>
    <w:rsid w:val="00691FBC"/>
    <w:rsid w:val="00691FD6"/>
    <w:rsid w:val="00696558"/>
    <w:rsid w:val="00697382"/>
    <w:rsid w:val="006A1B55"/>
    <w:rsid w:val="006A5116"/>
    <w:rsid w:val="006A6D7E"/>
    <w:rsid w:val="006B3E74"/>
    <w:rsid w:val="006B5180"/>
    <w:rsid w:val="006C2C0F"/>
    <w:rsid w:val="006C3023"/>
    <w:rsid w:val="006C4E66"/>
    <w:rsid w:val="006C77D3"/>
    <w:rsid w:val="006D11AF"/>
    <w:rsid w:val="006D2F8F"/>
    <w:rsid w:val="006D6439"/>
    <w:rsid w:val="006D6EFD"/>
    <w:rsid w:val="006E0AE8"/>
    <w:rsid w:val="006E4620"/>
    <w:rsid w:val="006E70CE"/>
    <w:rsid w:val="006F0EDA"/>
    <w:rsid w:val="006F206D"/>
    <w:rsid w:val="006F4AFF"/>
    <w:rsid w:val="006F63F4"/>
    <w:rsid w:val="006F73EC"/>
    <w:rsid w:val="00700054"/>
    <w:rsid w:val="00700A67"/>
    <w:rsid w:val="00701D6D"/>
    <w:rsid w:val="00715157"/>
    <w:rsid w:val="00721648"/>
    <w:rsid w:val="007224D0"/>
    <w:rsid w:val="007225A5"/>
    <w:rsid w:val="00723E52"/>
    <w:rsid w:val="007276F1"/>
    <w:rsid w:val="00731285"/>
    <w:rsid w:val="00734E95"/>
    <w:rsid w:val="007363B7"/>
    <w:rsid w:val="007372AE"/>
    <w:rsid w:val="0074429E"/>
    <w:rsid w:val="00744500"/>
    <w:rsid w:val="00746239"/>
    <w:rsid w:val="00755F73"/>
    <w:rsid w:val="007573C1"/>
    <w:rsid w:val="00757E8D"/>
    <w:rsid w:val="00765663"/>
    <w:rsid w:val="00771896"/>
    <w:rsid w:val="00774B23"/>
    <w:rsid w:val="00774D51"/>
    <w:rsid w:val="00777210"/>
    <w:rsid w:val="00782FCA"/>
    <w:rsid w:val="00783C38"/>
    <w:rsid w:val="00786109"/>
    <w:rsid w:val="007904D4"/>
    <w:rsid w:val="007955FF"/>
    <w:rsid w:val="007A6F45"/>
    <w:rsid w:val="007B06A1"/>
    <w:rsid w:val="007B1F7F"/>
    <w:rsid w:val="007B3A71"/>
    <w:rsid w:val="007B6056"/>
    <w:rsid w:val="007C09C4"/>
    <w:rsid w:val="007C0DB8"/>
    <w:rsid w:val="007C26D8"/>
    <w:rsid w:val="007C7033"/>
    <w:rsid w:val="007D01A4"/>
    <w:rsid w:val="007D322A"/>
    <w:rsid w:val="007D6B13"/>
    <w:rsid w:val="007E42EE"/>
    <w:rsid w:val="007F0DC7"/>
    <w:rsid w:val="007F3786"/>
    <w:rsid w:val="007F3983"/>
    <w:rsid w:val="00802655"/>
    <w:rsid w:val="00804BC7"/>
    <w:rsid w:val="008146EC"/>
    <w:rsid w:val="008171A3"/>
    <w:rsid w:val="00820711"/>
    <w:rsid w:val="0082536B"/>
    <w:rsid w:val="00831F59"/>
    <w:rsid w:val="00837C3B"/>
    <w:rsid w:val="008412C5"/>
    <w:rsid w:val="008515BC"/>
    <w:rsid w:val="00851D98"/>
    <w:rsid w:val="008616FC"/>
    <w:rsid w:val="00870C9E"/>
    <w:rsid w:val="0087500F"/>
    <w:rsid w:val="00887ED1"/>
    <w:rsid w:val="0089193B"/>
    <w:rsid w:val="00895F04"/>
    <w:rsid w:val="008A5C60"/>
    <w:rsid w:val="008A65CF"/>
    <w:rsid w:val="008A65F6"/>
    <w:rsid w:val="008B62B3"/>
    <w:rsid w:val="008C55A5"/>
    <w:rsid w:val="008C6D77"/>
    <w:rsid w:val="008D06EE"/>
    <w:rsid w:val="008D0C73"/>
    <w:rsid w:val="008D1A71"/>
    <w:rsid w:val="008D242F"/>
    <w:rsid w:val="008D3F84"/>
    <w:rsid w:val="008D70A1"/>
    <w:rsid w:val="008E3B69"/>
    <w:rsid w:val="008E485E"/>
    <w:rsid w:val="008F5F63"/>
    <w:rsid w:val="00902752"/>
    <w:rsid w:val="00904FC5"/>
    <w:rsid w:val="00906E8F"/>
    <w:rsid w:val="00907DBA"/>
    <w:rsid w:val="00910747"/>
    <w:rsid w:val="0091267E"/>
    <w:rsid w:val="00916055"/>
    <w:rsid w:val="009163EB"/>
    <w:rsid w:val="00926B51"/>
    <w:rsid w:val="00934F7C"/>
    <w:rsid w:val="009530FF"/>
    <w:rsid w:val="009664C9"/>
    <w:rsid w:val="00966772"/>
    <w:rsid w:val="00967D25"/>
    <w:rsid w:val="00973E63"/>
    <w:rsid w:val="00975EB9"/>
    <w:rsid w:val="00982880"/>
    <w:rsid w:val="00990D5B"/>
    <w:rsid w:val="00997DCD"/>
    <w:rsid w:val="009A3284"/>
    <w:rsid w:val="009A3622"/>
    <w:rsid w:val="009B2D61"/>
    <w:rsid w:val="009B51D3"/>
    <w:rsid w:val="009C0819"/>
    <w:rsid w:val="009C35B7"/>
    <w:rsid w:val="009D4D87"/>
    <w:rsid w:val="009D5A3E"/>
    <w:rsid w:val="009D6612"/>
    <w:rsid w:val="009D7043"/>
    <w:rsid w:val="009E2921"/>
    <w:rsid w:val="009E3519"/>
    <w:rsid w:val="009E3FFC"/>
    <w:rsid w:val="009E6351"/>
    <w:rsid w:val="009E675E"/>
    <w:rsid w:val="009F080C"/>
    <w:rsid w:val="009F669B"/>
    <w:rsid w:val="00A019C4"/>
    <w:rsid w:val="00A231CF"/>
    <w:rsid w:val="00A24937"/>
    <w:rsid w:val="00A26586"/>
    <w:rsid w:val="00A30E32"/>
    <w:rsid w:val="00A33B91"/>
    <w:rsid w:val="00A3419B"/>
    <w:rsid w:val="00A3482B"/>
    <w:rsid w:val="00A37A1A"/>
    <w:rsid w:val="00A40441"/>
    <w:rsid w:val="00A419F8"/>
    <w:rsid w:val="00A43343"/>
    <w:rsid w:val="00A469D8"/>
    <w:rsid w:val="00A553B7"/>
    <w:rsid w:val="00A65B2E"/>
    <w:rsid w:val="00A71193"/>
    <w:rsid w:val="00A721A0"/>
    <w:rsid w:val="00A737FF"/>
    <w:rsid w:val="00A739CB"/>
    <w:rsid w:val="00A73EC3"/>
    <w:rsid w:val="00A75D2E"/>
    <w:rsid w:val="00A75ED8"/>
    <w:rsid w:val="00A76768"/>
    <w:rsid w:val="00A85399"/>
    <w:rsid w:val="00A85C4C"/>
    <w:rsid w:val="00A926ED"/>
    <w:rsid w:val="00A9482C"/>
    <w:rsid w:val="00A94D83"/>
    <w:rsid w:val="00AA2025"/>
    <w:rsid w:val="00AA2AE1"/>
    <w:rsid w:val="00AB0198"/>
    <w:rsid w:val="00AB3086"/>
    <w:rsid w:val="00AB3625"/>
    <w:rsid w:val="00AB6D78"/>
    <w:rsid w:val="00AB768F"/>
    <w:rsid w:val="00AC5CC3"/>
    <w:rsid w:val="00AC6B07"/>
    <w:rsid w:val="00AD5356"/>
    <w:rsid w:val="00AD5437"/>
    <w:rsid w:val="00AE5711"/>
    <w:rsid w:val="00B0060A"/>
    <w:rsid w:val="00B02F15"/>
    <w:rsid w:val="00B034C9"/>
    <w:rsid w:val="00B047AC"/>
    <w:rsid w:val="00B062FC"/>
    <w:rsid w:val="00B10AC1"/>
    <w:rsid w:val="00B15CF1"/>
    <w:rsid w:val="00B16384"/>
    <w:rsid w:val="00B16762"/>
    <w:rsid w:val="00B25A88"/>
    <w:rsid w:val="00B27BD7"/>
    <w:rsid w:val="00B32B7F"/>
    <w:rsid w:val="00B36B91"/>
    <w:rsid w:val="00B37998"/>
    <w:rsid w:val="00B42482"/>
    <w:rsid w:val="00B519D5"/>
    <w:rsid w:val="00B51E4E"/>
    <w:rsid w:val="00B550A4"/>
    <w:rsid w:val="00B56837"/>
    <w:rsid w:val="00B65DF0"/>
    <w:rsid w:val="00B6646A"/>
    <w:rsid w:val="00B715FD"/>
    <w:rsid w:val="00B718D4"/>
    <w:rsid w:val="00B75EA9"/>
    <w:rsid w:val="00B76901"/>
    <w:rsid w:val="00B76CE3"/>
    <w:rsid w:val="00B84B27"/>
    <w:rsid w:val="00B865D3"/>
    <w:rsid w:val="00B91FAA"/>
    <w:rsid w:val="00B977F9"/>
    <w:rsid w:val="00B97F97"/>
    <w:rsid w:val="00BA3B3C"/>
    <w:rsid w:val="00BB7E97"/>
    <w:rsid w:val="00BC4A72"/>
    <w:rsid w:val="00BC542C"/>
    <w:rsid w:val="00BC7178"/>
    <w:rsid w:val="00BD6ACE"/>
    <w:rsid w:val="00BD6D15"/>
    <w:rsid w:val="00BE2D7B"/>
    <w:rsid w:val="00BE5C19"/>
    <w:rsid w:val="00BE61BB"/>
    <w:rsid w:val="00BE6F2D"/>
    <w:rsid w:val="00BF070C"/>
    <w:rsid w:val="00BF0D39"/>
    <w:rsid w:val="00BF59F9"/>
    <w:rsid w:val="00BF6FF6"/>
    <w:rsid w:val="00C001E2"/>
    <w:rsid w:val="00C13442"/>
    <w:rsid w:val="00C16AC8"/>
    <w:rsid w:val="00C20DFF"/>
    <w:rsid w:val="00C257C1"/>
    <w:rsid w:val="00C30E90"/>
    <w:rsid w:val="00C411D1"/>
    <w:rsid w:val="00C43974"/>
    <w:rsid w:val="00C54740"/>
    <w:rsid w:val="00C615B0"/>
    <w:rsid w:val="00C7545A"/>
    <w:rsid w:val="00C75DE2"/>
    <w:rsid w:val="00C76079"/>
    <w:rsid w:val="00C82915"/>
    <w:rsid w:val="00C82BFF"/>
    <w:rsid w:val="00C848C2"/>
    <w:rsid w:val="00C85EBD"/>
    <w:rsid w:val="00CA4667"/>
    <w:rsid w:val="00CA59B7"/>
    <w:rsid w:val="00CB060D"/>
    <w:rsid w:val="00CB6C04"/>
    <w:rsid w:val="00CB7C90"/>
    <w:rsid w:val="00CC0CF0"/>
    <w:rsid w:val="00CD2C5B"/>
    <w:rsid w:val="00CD6F16"/>
    <w:rsid w:val="00CD710A"/>
    <w:rsid w:val="00CE041B"/>
    <w:rsid w:val="00CE06DE"/>
    <w:rsid w:val="00CE0893"/>
    <w:rsid w:val="00CE2615"/>
    <w:rsid w:val="00CE26B0"/>
    <w:rsid w:val="00CE5982"/>
    <w:rsid w:val="00CE6524"/>
    <w:rsid w:val="00CF3722"/>
    <w:rsid w:val="00D025C0"/>
    <w:rsid w:val="00D0321E"/>
    <w:rsid w:val="00D040C5"/>
    <w:rsid w:val="00D053AA"/>
    <w:rsid w:val="00D149C6"/>
    <w:rsid w:val="00D17B65"/>
    <w:rsid w:val="00D20503"/>
    <w:rsid w:val="00D20784"/>
    <w:rsid w:val="00D21FDD"/>
    <w:rsid w:val="00D33BFF"/>
    <w:rsid w:val="00D346D7"/>
    <w:rsid w:val="00D4648F"/>
    <w:rsid w:val="00D51E7E"/>
    <w:rsid w:val="00D55526"/>
    <w:rsid w:val="00D55C07"/>
    <w:rsid w:val="00D605F6"/>
    <w:rsid w:val="00D607A2"/>
    <w:rsid w:val="00D6402B"/>
    <w:rsid w:val="00D64E78"/>
    <w:rsid w:val="00D70087"/>
    <w:rsid w:val="00D7681C"/>
    <w:rsid w:val="00D80F5A"/>
    <w:rsid w:val="00D81E40"/>
    <w:rsid w:val="00D8220B"/>
    <w:rsid w:val="00D909C1"/>
    <w:rsid w:val="00D91767"/>
    <w:rsid w:val="00D93CFA"/>
    <w:rsid w:val="00D94FFA"/>
    <w:rsid w:val="00DA0115"/>
    <w:rsid w:val="00DA2642"/>
    <w:rsid w:val="00DA2C8F"/>
    <w:rsid w:val="00DA52BE"/>
    <w:rsid w:val="00DA7670"/>
    <w:rsid w:val="00DB0B85"/>
    <w:rsid w:val="00DB7AC3"/>
    <w:rsid w:val="00DC2250"/>
    <w:rsid w:val="00DC4122"/>
    <w:rsid w:val="00DD18EA"/>
    <w:rsid w:val="00DD28BA"/>
    <w:rsid w:val="00DD41EB"/>
    <w:rsid w:val="00DD7872"/>
    <w:rsid w:val="00DE5304"/>
    <w:rsid w:val="00DE6824"/>
    <w:rsid w:val="00DF462C"/>
    <w:rsid w:val="00DF64A0"/>
    <w:rsid w:val="00E01AA9"/>
    <w:rsid w:val="00E01EC9"/>
    <w:rsid w:val="00E07430"/>
    <w:rsid w:val="00E13BE4"/>
    <w:rsid w:val="00E175E5"/>
    <w:rsid w:val="00E23355"/>
    <w:rsid w:val="00E26256"/>
    <w:rsid w:val="00E27C17"/>
    <w:rsid w:val="00E34E16"/>
    <w:rsid w:val="00E36F4A"/>
    <w:rsid w:val="00E401D1"/>
    <w:rsid w:val="00E43211"/>
    <w:rsid w:val="00E43287"/>
    <w:rsid w:val="00E43BD8"/>
    <w:rsid w:val="00E444FF"/>
    <w:rsid w:val="00E45479"/>
    <w:rsid w:val="00E47A0F"/>
    <w:rsid w:val="00E507C5"/>
    <w:rsid w:val="00E54D97"/>
    <w:rsid w:val="00E569F5"/>
    <w:rsid w:val="00E610C6"/>
    <w:rsid w:val="00E650A6"/>
    <w:rsid w:val="00E65B37"/>
    <w:rsid w:val="00E67448"/>
    <w:rsid w:val="00E7187D"/>
    <w:rsid w:val="00E747DE"/>
    <w:rsid w:val="00E80DC5"/>
    <w:rsid w:val="00E80F2E"/>
    <w:rsid w:val="00E85871"/>
    <w:rsid w:val="00E85D92"/>
    <w:rsid w:val="00E87E0A"/>
    <w:rsid w:val="00E93325"/>
    <w:rsid w:val="00E94DED"/>
    <w:rsid w:val="00E97947"/>
    <w:rsid w:val="00EA42E1"/>
    <w:rsid w:val="00EA798F"/>
    <w:rsid w:val="00EA79E3"/>
    <w:rsid w:val="00EB2AAC"/>
    <w:rsid w:val="00EB3067"/>
    <w:rsid w:val="00EB37AD"/>
    <w:rsid w:val="00EB472E"/>
    <w:rsid w:val="00EB7D6F"/>
    <w:rsid w:val="00EC7A11"/>
    <w:rsid w:val="00ED058F"/>
    <w:rsid w:val="00ED0886"/>
    <w:rsid w:val="00ED55D5"/>
    <w:rsid w:val="00EE0D79"/>
    <w:rsid w:val="00EE332E"/>
    <w:rsid w:val="00EE77F7"/>
    <w:rsid w:val="00EF0DCA"/>
    <w:rsid w:val="00EF2531"/>
    <w:rsid w:val="00EF2EDD"/>
    <w:rsid w:val="00EF7553"/>
    <w:rsid w:val="00F00B7E"/>
    <w:rsid w:val="00F031AC"/>
    <w:rsid w:val="00F0404A"/>
    <w:rsid w:val="00F13882"/>
    <w:rsid w:val="00F154DE"/>
    <w:rsid w:val="00F17542"/>
    <w:rsid w:val="00F17C5C"/>
    <w:rsid w:val="00F2039E"/>
    <w:rsid w:val="00F20B2E"/>
    <w:rsid w:val="00F23B2A"/>
    <w:rsid w:val="00F27528"/>
    <w:rsid w:val="00F279DE"/>
    <w:rsid w:val="00F33DEB"/>
    <w:rsid w:val="00F3586E"/>
    <w:rsid w:val="00F35C07"/>
    <w:rsid w:val="00F40CC5"/>
    <w:rsid w:val="00F43176"/>
    <w:rsid w:val="00F47A56"/>
    <w:rsid w:val="00F57B29"/>
    <w:rsid w:val="00F57C1C"/>
    <w:rsid w:val="00F60C82"/>
    <w:rsid w:val="00F61E8A"/>
    <w:rsid w:val="00F668E2"/>
    <w:rsid w:val="00F713FF"/>
    <w:rsid w:val="00F927BE"/>
    <w:rsid w:val="00FA1C43"/>
    <w:rsid w:val="00FB4648"/>
    <w:rsid w:val="00FB783B"/>
    <w:rsid w:val="00FC76D5"/>
    <w:rsid w:val="00FD3189"/>
    <w:rsid w:val="00FD5F9C"/>
    <w:rsid w:val="00FE2162"/>
    <w:rsid w:val="00FE231F"/>
    <w:rsid w:val="00FE29A2"/>
    <w:rsid w:val="00FF2620"/>
    <w:rsid w:val="00FF31FE"/>
    <w:rsid w:val="00FF3980"/>
    <w:rsid w:val="00FF42E8"/>
    <w:rsid w:val="00FF4B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A2080"/>
  <w15:chartTrackingRefBased/>
  <w15:docId w15:val="{CBAC18C5-BED9-4DC9-A0F1-497FC780B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D15"/>
  </w:style>
  <w:style w:type="paragraph" w:styleId="Naslov1">
    <w:name w:val="heading 1"/>
    <w:basedOn w:val="Normal"/>
    <w:next w:val="Normal"/>
    <w:link w:val="Naslov1Char"/>
    <w:uiPriority w:val="9"/>
    <w:qFormat/>
    <w:rsid w:val="007363B7"/>
    <w:pPr>
      <w:keepNext/>
      <w:keepLines/>
      <w:spacing w:before="240" w:after="0"/>
      <w:outlineLvl w:val="0"/>
    </w:pPr>
    <w:rPr>
      <w:rFonts w:asciiTheme="majorHAnsi" w:eastAsiaTheme="majorEastAsia" w:hAnsiTheme="majorHAnsi" w:cstheme="majorBidi"/>
      <w:color w:val="AA610D" w:themeColor="accent1" w:themeShade="BF"/>
      <w:sz w:val="32"/>
      <w:szCs w:val="32"/>
    </w:rPr>
  </w:style>
  <w:style w:type="paragraph" w:styleId="Naslov2">
    <w:name w:val="heading 2"/>
    <w:basedOn w:val="Normal"/>
    <w:next w:val="Normal"/>
    <w:link w:val="Naslov2Char"/>
    <w:uiPriority w:val="9"/>
    <w:unhideWhenUsed/>
    <w:qFormat/>
    <w:rsid w:val="004E7E00"/>
    <w:pPr>
      <w:keepNext/>
      <w:keepLines/>
      <w:spacing w:before="40" w:after="0"/>
      <w:outlineLvl w:val="1"/>
    </w:pPr>
    <w:rPr>
      <w:rFonts w:asciiTheme="majorHAnsi" w:eastAsiaTheme="majorEastAsia" w:hAnsiTheme="majorHAnsi" w:cstheme="majorBidi"/>
      <w:color w:val="AA610D" w:themeColor="accent1" w:themeShade="BF"/>
      <w:sz w:val="26"/>
      <w:szCs w:val="26"/>
    </w:rPr>
  </w:style>
  <w:style w:type="paragraph" w:styleId="Naslov3">
    <w:name w:val="heading 3"/>
    <w:basedOn w:val="Normal"/>
    <w:next w:val="Normal"/>
    <w:link w:val="Naslov3Char"/>
    <w:uiPriority w:val="9"/>
    <w:unhideWhenUsed/>
    <w:qFormat/>
    <w:rsid w:val="0016303B"/>
    <w:pPr>
      <w:keepNext/>
      <w:keepLines/>
      <w:spacing w:before="40" w:after="0"/>
      <w:outlineLvl w:val="2"/>
    </w:pPr>
    <w:rPr>
      <w:rFonts w:asciiTheme="majorHAnsi" w:eastAsiaTheme="majorEastAsia" w:hAnsiTheme="majorHAnsi" w:cstheme="majorBidi"/>
      <w:color w:val="714109" w:themeColor="accent1" w:themeShade="7F"/>
      <w:sz w:val="24"/>
      <w:szCs w:val="24"/>
    </w:rPr>
  </w:style>
  <w:style w:type="paragraph" w:styleId="Naslov4">
    <w:name w:val="heading 4"/>
    <w:basedOn w:val="Normal"/>
    <w:next w:val="Normal"/>
    <w:link w:val="Naslov4Char"/>
    <w:uiPriority w:val="9"/>
    <w:unhideWhenUsed/>
    <w:qFormat/>
    <w:rsid w:val="0016303B"/>
    <w:pPr>
      <w:keepNext/>
      <w:keepLines/>
      <w:spacing w:before="40" w:after="0"/>
      <w:outlineLvl w:val="3"/>
    </w:pPr>
    <w:rPr>
      <w:rFonts w:asciiTheme="majorHAnsi" w:eastAsiaTheme="majorEastAsia" w:hAnsiTheme="majorHAnsi" w:cstheme="majorBidi"/>
      <w:i/>
      <w:iCs/>
      <w:color w:val="AA610D"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363B7"/>
    <w:rPr>
      <w:rFonts w:asciiTheme="majorHAnsi" w:eastAsiaTheme="majorEastAsia" w:hAnsiTheme="majorHAnsi" w:cstheme="majorBidi"/>
      <w:color w:val="AA610D" w:themeColor="accent1" w:themeShade="BF"/>
      <w:sz w:val="32"/>
      <w:szCs w:val="32"/>
    </w:rPr>
  </w:style>
  <w:style w:type="character" w:customStyle="1" w:styleId="Naslov2Char">
    <w:name w:val="Naslov 2 Char"/>
    <w:basedOn w:val="Zadanifontodlomka"/>
    <w:link w:val="Naslov2"/>
    <w:uiPriority w:val="9"/>
    <w:rsid w:val="004E7E00"/>
    <w:rPr>
      <w:rFonts w:asciiTheme="majorHAnsi" w:eastAsiaTheme="majorEastAsia" w:hAnsiTheme="majorHAnsi" w:cstheme="majorBidi"/>
      <w:color w:val="AA610D" w:themeColor="accent1" w:themeShade="BF"/>
      <w:sz w:val="26"/>
      <w:szCs w:val="26"/>
    </w:rPr>
  </w:style>
  <w:style w:type="paragraph" w:styleId="Odlomakpopisa">
    <w:name w:val="List Paragraph"/>
    <w:aliases w:val="opsomming 1,2,3 *-,Heading 12,naslov 1,List bulleti,Bulleted"/>
    <w:basedOn w:val="Normal"/>
    <w:link w:val="OdlomakpopisaChar"/>
    <w:uiPriority w:val="34"/>
    <w:qFormat/>
    <w:rsid w:val="00F154DE"/>
    <w:pPr>
      <w:spacing w:before="100" w:after="200" w:line="276" w:lineRule="auto"/>
      <w:ind w:left="720"/>
      <w:contextualSpacing/>
    </w:pPr>
    <w:rPr>
      <w:rFonts w:eastAsiaTheme="minorEastAsia"/>
      <w:sz w:val="20"/>
      <w:szCs w:val="20"/>
    </w:rPr>
  </w:style>
  <w:style w:type="character" w:customStyle="1" w:styleId="OdlomakpopisaChar">
    <w:name w:val="Odlomak popisa Char"/>
    <w:aliases w:val="opsomming 1 Char,2 Char,3 *- Char,Heading 12 Char,naslov 1 Char,List bulleti Char,Bulleted Char"/>
    <w:basedOn w:val="Zadanifontodlomka"/>
    <w:link w:val="Odlomakpopisa"/>
    <w:uiPriority w:val="34"/>
    <w:locked/>
    <w:rsid w:val="00F154DE"/>
    <w:rPr>
      <w:rFonts w:eastAsiaTheme="minorEastAsia"/>
      <w:sz w:val="20"/>
      <w:szCs w:val="20"/>
    </w:rPr>
  </w:style>
  <w:style w:type="table" w:styleId="Reetkatablice">
    <w:name w:val="Table Grid"/>
    <w:basedOn w:val="Obinatablica"/>
    <w:uiPriority w:val="59"/>
    <w:rsid w:val="00206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630A"/>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icapopisa3-isticanje2">
    <w:name w:val="List Table 3 Accent 2"/>
    <w:basedOn w:val="Obinatablica"/>
    <w:uiPriority w:val="48"/>
    <w:rsid w:val="005421C7"/>
    <w:pPr>
      <w:spacing w:after="0" w:line="240" w:lineRule="auto"/>
    </w:pPr>
    <w:tblPr>
      <w:tblStyleRowBandSize w:val="1"/>
      <w:tblStyleColBandSize w:val="1"/>
      <w:tblBorders>
        <w:top w:val="single" w:sz="4" w:space="0" w:color="BD582C" w:themeColor="accent2"/>
        <w:left w:val="single" w:sz="4" w:space="0" w:color="BD582C" w:themeColor="accent2"/>
        <w:bottom w:val="single" w:sz="4" w:space="0" w:color="BD582C" w:themeColor="accent2"/>
        <w:right w:val="single" w:sz="4" w:space="0" w:color="BD582C" w:themeColor="accent2"/>
      </w:tblBorders>
    </w:tblPr>
    <w:tblStylePr w:type="firstRow">
      <w:rPr>
        <w:b/>
        <w:bCs/>
        <w:color w:val="FFFFFF" w:themeColor="background1"/>
      </w:rPr>
      <w:tblPr/>
      <w:tcPr>
        <w:shd w:val="clear" w:color="auto" w:fill="BD582C" w:themeFill="accent2"/>
      </w:tcPr>
    </w:tblStylePr>
    <w:tblStylePr w:type="lastRow">
      <w:rPr>
        <w:b/>
        <w:bCs/>
      </w:rPr>
      <w:tblPr/>
      <w:tcPr>
        <w:tcBorders>
          <w:top w:val="double" w:sz="4" w:space="0" w:color="BD582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582C" w:themeColor="accent2"/>
          <w:right w:val="single" w:sz="4" w:space="0" w:color="BD582C" w:themeColor="accent2"/>
        </w:tcBorders>
      </w:tcPr>
    </w:tblStylePr>
    <w:tblStylePr w:type="band1Horz">
      <w:tblPr/>
      <w:tcPr>
        <w:tcBorders>
          <w:top w:val="single" w:sz="4" w:space="0" w:color="BD582C" w:themeColor="accent2"/>
          <w:bottom w:val="single" w:sz="4" w:space="0" w:color="BD582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582C" w:themeColor="accent2"/>
          <w:left w:val="nil"/>
        </w:tcBorders>
      </w:tcPr>
    </w:tblStylePr>
    <w:tblStylePr w:type="swCell">
      <w:tblPr/>
      <w:tcPr>
        <w:tcBorders>
          <w:top w:val="double" w:sz="4" w:space="0" w:color="BD582C" w:themeColor="accent2"/>
          <w:right w:val="nil"/>
        </w:tcBorders>
      </w:tcPr>
    </w:tblStylePr>
  </w:style>
  <w:style w:type="table" w:styleId="Tablicapopisa3-isticanje3">
    <w:name w:val="List Table 3 Accent 3"/>
    <w:basedOn w:val="Obinatablica"/>
    <w:uiPriority w:val="48"/>
    <w:rsid w:val="005421C7"/>
    <w:pPr>
      <w:spacing w:after="0" w:line="240" w:lineRule="auto"/>
    </w:pPr>
    <w:tblPr>
      <w:tblStyleRowBandSize w:val="1"/>
      <w:tblStyleColBandSize w:val="1"/>
      <w:tblBorders>
        <w:top w:val="single" w:sz="4" w:space="0" w:color="865640" w:themeColor="accent3"/>
        <w:left w:val="single" w:sz="4" w:space="0" w:color="865640" w:themeColor="accent3"/>
        <w:bottom w:val="single" w:sz="4" w:space="0" w:color="865640" w:themeColor="accent3"/>
        <w:right w:val="single" w:sz="4" w:space="0" w:color="865640" w:themeColor="accent3"/>
      </w:tblBorders>
    </w:tblPr>
    <w:tblStylePr w:type="firstRow">
      <w:rPr>
        <w:b/>
        <w:bCs/>
        <w:color w:val="FFFFFF" w:themeColor="background1"/>
      </w:rPr>
      <w:tblPr/>
      <w:tcPr>
        <w:shd w:val="clear" w:color="auto" w:fill="865640" w:themeFill="accent3"/>
      </w:tcPr>
    </w:tblStylePr>
    <w:tblStylePr w:type="lastRow">
      <w:rPr>
        <w:b/>
        <w:bCs/>
      </w:rPr>
      <w:tblPr/>
      <w:tcPr>
        <w:tcBorders>
          <w:top w:val="double" w:sz="4" w:space="0" w:color="86564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65640" w:themeColor="accent3"/>
          <w:right w:val="single" w:sz="4" w:space="0" w:color="865640" w:themeColor="accent3"/>
        </w:tcBorders>
      </w:tcPr>
    </w:tblStylePr>
    <w:tblStylePr w:type="band1Horz">
      <w:tblPr/>
      <w:tcPr>
        <w:tcBorders>
          <w:top w:val="single" w:sz="4" w:space="0" w:color="865640" w:themeColor="accent3"/>
          <w:bottom w:val="single" w:sz="4" w:space="0" w:color="86564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65640" w:themeColor="accent3"/>
          <w:left w:val="nil"/>
        </w:tcBorders>
      </w:tcPr>
    </w:tblStylePr>
    <w:tblStylePr w:type="swCell">
      <w:tblPr/>
      <w:tcPr>
        <w:tcBorders>
          <w:top w:val="double" w:sz="4" w:space="0" w:color="865640" w:themeColor="accent3"/>
          <w:right w:val="nil"/>
        </w:tcBorders>
      </w:tcPr>
    </w:tblStylePr>
  </w:style>
  <w:style w:type="table" w:styleId="Tablicapopisa3-isticanje1">
    <w:name w:val="List Table 3 Accent 1"/>
    <w:basedOn w:val="Obinatablica"/>
    <w:uiPriority w:val="48"/>
    <w:rsid w:val="00F57B29"/>
    <w:pPr>
      <w:spacing w:after="0" w:line="240" w:lineRule="auto"/>
    </w:pPr>
    <w:tblPr>
      <w:tblStyleRowBandSize w:val="1"/>
      <w:tblStyleColBandSize w:val="1"/>
      <w:tblBorders>
        <w:top w:val="single" w:sz="4" w:space="0" w:color="E48312" w:themeColor="accent1"/>
        <w:left w:val="single" w:sz="4" w:space="0" w:color="E48312" w:themeColor="accent1"/>
        <w:bottom w:val="single" w:sz="4" w:space="0" w:color="E48312" w:themeColor="accent1"/>
        <w:right w:val="single" w:sz="4" w:space="0" w:color="E48312" w:themeColor="accent1"/>
      </w:tblBorders>
    </w:tblPr>
    <w:tblStylePr w:type="firstRow">
      <w:rPr>
        <w:b/>
        <w:bCs/>
        <w:color w:val="FFFFFF" w:themeColor="background1"/>
      </w:rPr>
      <w:tblPr/>
      <w:tcPr>
        <w:shd w:val="clear" w:color="auto" w:fill="E48312" w:themeFill="accent1"/>
      </w:tcPr>
    </w:tblStylePr>
    <w:tblStylePr w:type="lastRow">
      <w:rPr>
        <w:b/>
        <w:bCs/>
      </w:rPr>
      <w:tblPr/>
      <w:tcPr>
        <w:tcBorders>
          <w:top w:val="double" w:sz="4" w:space="0" w:color="E4831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48312" w:themeColor="accent1"/>
          <w:right w:val="single" w:sz="4" w:space="0" w:color="E48312" w:themeColor="accent1"/>
        </w:tcBorders>
      </w:tcPr>
    </w:tblStylePr>
    <w:tblStylePr w:type="band1Horz">
      <w:tblPr/>
      <w:tcPr>
        <w:tcBorders>
          <w:top w:val="single" w:sz="4" w:space="0" w:color="E48312" w:themeColor="accent1"/>
          <w:bottom w:val="single" w:sz="4" w:space="0" w:color="E4831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48312" w:themeColor="accent1"/>
          <w:left w:val="nil"/>
        </w:tcBorders>
      </w:tcPr>
    </w:tblStylePr>
    <w:tblStylePr w:type="swCell">
      <w:tblPr/>
      <w:tcPr>
        <w:tcBorders>
          <w:top w:val="double" w:sz="4" w:space="0" w:color="E48312" w:themeColor="accent1"/>
          <w:right w:val="nil"/>
        </w:tcBorders>
      </w:tcPr>
    </w:tblStylePr>
  </w:style>
  <w:style w:type="table" w:styleId="Tablicareetke4-isticanje1">
    <w:name w:val="Grid Table 4 Accent 1"/>
    <w:basedOn w:val="Obinatablica"/>
    <w:uiPriority w:val="49"/>
    <w:rsid w:val="00F57B29"/>
    <w:pPr>
      <w:spacing w:after="0" w:line="240" w:lineRule="auto"/>
    </w:pPr>
    <w:tblPr>
      <w:tblStyleRowBandSize w:val="1"/>
      <w:tblStyleColBandSize w:val="1"/>
      <w:tblBorders>
        <w:top w:val="single" w:sz="4" w:space="0" w:color="F3B46B" w:themeColor="accent1" w:themeTint="99"/>
        <w:left w:val="single" w:sz="4" w:space="0" w:color="F3B46B" w:themeColor="accent1" w:themeTint="99"/>
        <w:bottom w:val="single" w:sz="4" w:space="0" w:color="F3B46B" w:themeColor="accent1" w:themeTint="99"/>
        <w:right w:val="single" w:sz="4" w:space="0" w:color="F3B46B" w:themeColor="accent1" w:themeTint="99"/>
        <w:insideH w:val="single" w:sz="4" w:space="0" w:color="F3B46B" w:themeColor="accent1" w:themeTint="99"/>
        <w:insideV w:val="single" w:sz="4" w:space="0" w:color="F3B46B" w:themeColor="accent1" w:themeTint="99"/>
      </w:tblBorders>
    </w:tblPr>
    <w:tblStylePr w:type="firstRow">
      <w:rPr>
        <w:b/>
        <w:bCs/>
        <w:color w:val="FFFFFF" w:themeColor="background1"/>
      </w:rPr>
      <w:tblPr/>
      <w:tcPr>
        <w:tcBorders>
          <w:top w:val="single" w:sz="4" w:space="0" w:color="E48312" w:themeColor="accent1"/>
          <w:left w:val="single" w:sz="4" w:space="0" w:color="E48312" w:themeColor="accent1"/>
          <w:bottom w:val="single" w:sz="4" w:space="0" w:color="E48312" w:themeColor="accent1"/>
          <w:right w:val="single" w:sz="4" w:space="0" w:color="E48312" w:themeColor="accent1"/>
          <w:insideH w:val="nil"/>
          <w:insideV w:val="nil"/>
        </w:tcBorders>
        <w:shd w:val="clear" w:color="auto" w:fill="E48312" w:themeFill="accent1"/>
      </w:tcPr>
    </w:tblStylePr>
    <w:tblStylePr w:type="lastRow">
      <w:rPr>
        <w:b/>
        <w:bCs/>
      </w:rPr>
      <w:tblPr/>
      <w:tcPr>
        <w:tcBorders>
          <w:top w:val="double" w:sz="4" w:space="0" w:color="E48312" w:themeColor="accent1"/>
        </w:tcBorders>
      </w:tcPr>
    </w:tblStylePr>
    <w:tblStylePr w:type="firstCol">
      <w:rPr>
        <w:b/>
        <w:bCs/>
      </w:rPr>
    </w:tblStylePr>
    <w:tblStylePr w:type="lastCol">
      <w:rPr>
        <w:b/>
        <w:bCs/>
      </w:rPr>
    </w:tblStylePr>
    <w:tblStylePr w:type="band1Vert">
      <w:tblPr/>
      <w:tcPr>
        <w:shd w:val="clear" w:color="auto" w:fill="FBE6CD" w:themeFill="accent1" w:themeFillTint="33"/>
      </w:tcPr>
    </w:tblStylePr>
    <w:tblStylePr w:type="band1Horz">
      <w:tblPr/>
      <w:tcPr>
        <w:shd w:val="clear" w:color="auto" w:fill="FBE6CD" w:themeFill="accent1" w:themeFillTint="33"/>
      </w:tcPr>
    </w:tblStylePr>
  </w:style>
  <w:style w:type="table" w:styleId="Tablicareetke4-isticanje2">
    <w:name w:val="Grid Table 4 Accent 2"/>
    <w:basedOn w:val="Obinatablica"/>
    <w:uiPriority w:val="49"/>
    <w:rsid w:val="00537448"/>
    <w:pPr>
      <w:spacing w:after="0" w:line="240" w:lineRule="auto"/>
    </w:pPr>
    <w:tblPr>
      <w:tblStyleRowBandSize w:val="1"/>
      <w:tblStyleColBandSize w:val="1"/>
      <w:tblBorders>
        <w:top w:val="single" w:sz="4" w:space="0" w:color="DF9778" w:themeColor="accent2" w:themeTint="99"/>
        <w:left w:val="single" w:sz="4" w:space="0" w:color="DF9778" w:themeColor="accent2" w:themeTint="99"/>
        <w:bottom w:val="single" w:sz="4" w:space="0" w:color="DF9778" w:themeColor="accent2" w:themeTint="99"/>
        <w:right w:val="single" w:sz="4" w:space="0" w:color="DF9778" w:themeColor="accent2" w:themeTint="99"/>
        <w:insideH w:val="single" w:sz="4" w:space="0" w:color="DF9778" w:themeColor="accent2" w:themeTint="99"/>
        <w:insideV w:val="single" w:sz="4" w:space="0" w:color="DF9778" w:themeColor="accent2" w:themeTint="99"/>
      </w:tblBorders>
    </w:tblPr>
    <w:tblStylePr w:type="firstRow">
      <w:rPr>
        <w:b/>
        <w:bCs/>
        <w:color w:val="FFFFFF" w:themeColor="background1"/>
      </w:rPr>
      <w:tblPr/>
      <w:tcPr>
        <w:tcBorders>
          <w:top w:val="single" w:sz="4" w:space="0" w:color="BD582C" w:themeColor="accent2"/>
          <w:left w:val="single" w:sz="4" w:space="0" w:color="BD582C" w:themeColor="accent2"/>
          <w:bottom w:val="single" w:sz="4" w:space="0" w:color="BD582C" w:themeColor="accent2"/>
          <w:right w:val="single" w:sz="4" w:space="0" w:color="BD582C" w:themeColor="accent2"/>
          <w:insideH w:val="nil"/>
          <w:insideV w:val="nil"/>
        </w:tcBorders>
        <w:shd w:val="clear" w:color="auto" w:fill="BD582C" w:themeFill="accent2"/>
      </w:tcPr>
    </w:tblStylePr>
    <w:tblStylePr w:type="lastRow">
      <w:rPr>
        <w:b/>
        <w:bCs/>
      </w:rPr>
      <w:tblPr/>
      <w:tcPr>
        <w:tcBorders>
          <w:top w:val="double" w:sz="4" w:space="0" w:color="BD582C" w:themeColor="accent2"/>
        </w:tcBorders>
      </w:tcPr>
    </w:tblStylePr>
    <w:tblStylePr w:type="firstCol">
      <w:rPr>
        <w:b/>
        <w:bCs/>
      </w:rPr>
    </w:tblStylePr>
    <w:tblStylePr w:type="lastCol">
      <w:rPr>
        <w:b/>
        <w:bCs/>
      </w:rPr>
    </w:tblStylePr>
    <w:tblStylePr w:type="band1Vert">
      <w:tblPr/>
      <w:tcPr>
        <w:shd w:val="clear" w:color="auto" w:fill="F4DCD1" w:themeFill="accent2" w:themeFillTint="33"/>
      </w:tcPr>
    </w:tblStylePr>
    <w:tblStylePr w:type="band1Horz">
      <w:tblPr/>
      <w:tcPr>
        <w:shd w:val="clear" w:color="auto" w:fill="F4DCD1" w:themeFill="accent2" w:themeFillTint="33"/>
      </w:tcPr>
    </w:tblStylePr>
  </w:style>
  <w:style w:type="table" w:styleId="Tablicapopisa3-isticanje6">
    <w:name w:val="List Table 3 Accent 6"/>
    <w:basedOn w:val="Obinatablica"/>
    <w:uiPriority w:val="48"/>
    <w:rsid w:val="00C20DFF"/>
    <w:pPr>
      <w:spacing w:after="0" w:line="240" w:lineRule="auto"/>
    </w:pPr>
    <w:tblPr>
      <w:tblStyleRowBandSize w:val="1"/>
      <w:tblStyleColBandSize w:val="1"/>
      <w:tblBorders>
        <w:top w:val="single" w:sz="4" w:space="0" w:color="94A088" w:themeColor="accent6"/>
        <w:left w:val="single" w:sz="4" w:space="0" w:color="94A088" w:themeColor="accent6"/>
        <w:bottom w:val="single" w:sz="4" w:space="0" w:color="94A088" w:themeColor="accent6"/>
        <w:right w:val="single" w:sz="4" w:space="0" w:color="94A088" w:themeColor="accent6"/>
      </w:tblBorders>
    </w:tblPr>
    <w:tblStylePr w:type="firstRow">
      <w:rPr>
        <w:b/>
        <w:bCs/>
        <w:color w:val="FFFFFF" w:themeColor="background1"/>
      </w:rPr>
      <w:tblPr/>
      <w:tcPr>
        <w:shd w:val="clear" w:color="auto" w:fill="94A088" w:themeFill="accent6"/>
      </w:tcPr>
    </w:tblStylePr>
    <w:tblStylePr w:type="lastRow">
      <w:rPr>
        <w:b/>
        <w:bCs/>
      </w:rPr>
      <w:tblPr/>
      <w:tcPr>
        <w:tcBorders>
          <w:top w:val="double" w:sz="4" w:space="0" w:color="94A08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4A088" w:themeColor="accent6"/>
          <w:right w:val="single" w:sz="4" w:space="0" w:color="94A088" w:themeColor="accent6"/>
        </w:tcBorders>
      </w:tcPr>
    </w:tblStylePr>
    <w:tblStylePr w:type="band1Horz">
      <w:tblPr/>
      <w:tcPr>
        <w:tcBorders>
          <w:top w:val="single" w:sz="4" w:space="0" w:color="94A088" w:themeColor="accent6"/>
          <w:bottom w:val="single" w:sz="4" w:space="0" w:color="94A08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4A088" w:themeColor="accent6"/>
          <w:left w:val="nil"/>
        </w:tcBorders>
      </w:tcPr>
    </w:tblStylePr>
    <w:tblStylePr w:type="swCell">
      <w:tblPr/>
      <w:tcPr>
        <w:tcBorders>
          <w:top w:val="double" w:sz="4" w:space="0" w:color="94A088" w:themeColor="accent6"/>
          <w:right w:val="nil"/>
        </w:tcBorders>
      </w:tcPr>
    </w:tblStylePr>
  </w:style>
  <w:style w:type="paragraph" w:styleId="TOCNaslov">
    <w:name w:val="TOC Heading"/>
    <w:basedOn w:val="Naslov1"/>
    <w:next w:val="Normal"/>
    <w:uiPriority w:val="39"/>
    <w:unhideWhenUsed/>
    <w:qFormat/>
    <w:rsid w:val="00E67448"/>
    <w:pPr>
      <w:outlineLvl w:val="9"/>
    </w:pPr>
    <w:rPr>
      <w:lang w:eastAsia="hr-HR"/>
    </w:rPr>
  </w:style>
  <w:style w:type="paragraph" w:styleId="Sadraj1">
    <w:name w:val="toc 1"/>
    <w:basedOn w:val="Normal"/>
    <w:next w:val="Normal"/>
    <w:autoRedefine/>
    <w:uiPriority w:val="39"/>
    <w:unhideWhenUsed/>
    <w:rsid w:val="00E23355"/>
    <w:pPr>
      <w:tabs>
        <w:tab w:val="right" w:leader="dot" w:pos="9062"/>
      </w:tabs>
      <w:spacing w:after="100"/>
    </w:pPr>
  </w:style>
  <w:style w:type="paragraph" w:styleId="Sadraj2">
    <w:name w:val="toc 2"/>
    <w:basedOn w:val="Normal"/>
    <w:next w:val="Normal"/>
    <w:autoRedefine/>
    <w:uiPriority w:val="39"/>
    <w:unhideWhenUsed/>
    <w:rsid w:val="00E67448"/>
    <w:pPr>
      <w:spacing w:after="100"/>
      <w:ind w:left="220"/>
    </w:pPr>
  </w:style>
  <w:style w:type="character" w:styleId="Hiperveza">
    <w:name w:val="Hyperlink"/>
    <w:basedOn w:val="Zadanifontodlomka"/>
    <w:uiPriority w:val="99"/>
    <w:unhideWhenUsed/>
    <w:rsid w:val="00E67448"/>
    <w:rPr>
      <w:color w:val="2998E3" w:themeColor="hyperlink"/>
      <w:u w:val="single"/>
    </w:rPr>
  </w:style>
  <w:style w:type="paragraph" w:styleId="Bezproreda">
    <w:name w:val="No Spacing"/>
    <w:link w:val="BezproredaChar"/>
    <w:uiPriority w:val="1"/>
    <w:qFormat/>
    <w:rsid w:val="00A30E32"/>
    <w:pPr>
      <w:spacing w:after="0" w:line="240" w:lineRule="auto"/>
    </w:pPr>
    <w:rPr>
      <w:rFonts w:eastAsiaTheme="minorEastAsia"/>
      <w:lang w:eastAsia="hr-HR"/>
    </w:rPr>
  </w:style>
  <w:style w:type="character" w:customStyle="1" w:styleId="BezproredaChar">
    <w:name w:val="Bez proreda Char"/>
    <w:basedOn w:val="Zadanifontodlomka"/>
    <w:link w:val="Bezproreda"/>
    <w:uiPriority w:val="1"/>
    <w:rsid w:val="00A30E32"/>
    <w:rPr>
      <w:rFonts w:eastAsiaTheme="minorEastAsia"/>
      <w:lang w:eastAsia="hr-HR"/>
    </w:rPr>
  </w:style>
  <w:style w:type="paragraph" w:styleId="Zaglavlje">
    <w:name w:val="header"/>
    <w:basedOn w:val="Normal"/>
    <w:link w:val="ZaglavljeChar"/>
    <w:uiPriority w:val="99"/>
    <w:unhideWhenUsed/>
    <w:rsid w:val="000A721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A7215"/>
  </w:style>
  <w:style w:type="paragraph" w:styleId="Podnoje">
    <w:name w:val="footer"/>
    <w:basedOn w:val="Normal"/>
    <w:link w:val="PodnojeChar"/>
    <w:uiPriority w:val="99"/>
    <w:unhideWhenUsed/>
    <w:rsid w:val="000A721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A7215"/>
  </w:style>
  <w:style w:type="paragraph" w:styleId="Tekstfusnote">
    <w:name w:val="footnote text"/>
    <w:basedOn w:val="Normal"/>
    <w:link w:val="TekstfusnoteChar"/>
    <w:uiPriority w:val="99"/>
    <w:semiHidden/>
    <w:unhideWhenUsed/>
    <w:rsid w:val="007B1F7F"/>
    <w:pPr>
      <w:spacing w:after="0" w:line="240" w:lineRule="auto"/>
    </w:pPr>
    <w:rPr>
      <w:sz w:val="20"/>
      <w:szCs w:val="20"/>
    </w:rPr>
  </w:style>
  <w:style w:type="character" w:customStyle="1" w:styleId="TekstfusnoteChar">
    <w:name w:val="Tekst fusnote Char"/>
    <w:basedOn w:val="Zadanifontodlomka"/>
    <w:link w:val="Tekstfusnote"/>
    <w:uiPriority w:val="99"/>
    <w:semiHidden/>
    <w:rsid w:val="007B1F7F"/>
    <w:rPr>
      <w:sz w:val="20"/>
      <w:szCs w:val="20"/>
    </w:rPr>
  </w:style>
  <w:style w:type="character" w:styleId="Referencafusnote">
    <w:name w:val="footnote reference"/>
    <w:basedOn w:val="Zadanifontodlomka"/>
    <w:uiPriority w:val="99"/>
    <w:semiHidden/>
    <w:unhideWhenUsed/>
    <w:rsid w:val="007B1F7F"/>
    <w:rPr>
      <w:vertAlign w:val="superscript"/>
    </w:rPr>
  </w:style>
  <w:style w:type="paragraph" w:styleId="Sadraj3">
    <w:name w:val="toc 3"/>
    <w:basedOn w:val="Normal"/>
    <w:next w:val="Normal"/>
    <w:autoRedefine/>
    <w:uiPriority w:val="39"/>
    <w:unhideWhenUsed/>
    <w:rsid w:val="00926B51"/>
    <w:pPr>
      <w:spacing w:after="100"/>
      <w:ind w:left="440"/>
    </w:pPr>
    <w:rPr>
      <w:rFonts w:eastAsiaTheme="minorEastAsia" w:cs="Times New Roman"/>
      <w:lang w:eastAsia="hr-HR"/>
    </w:rPr>
  </w:style>
  <w:style w:type="table" w:styleId="Tablicapopisa3-isticanje5">
    <w:name w:val="List Table 3 Accent 5"/>
    <w:basedOn w:val="Obinatablica"/>
    <w:uiPriority w:val="48"/>
    <w:rsid w:val="00967D25"/>
    <w:pPr>
      <w:spacing w:after="0" w:line="240" w:lineRule="auto"/>
    </w:pPr>
    <w:tblPr>
      <w:tblStyleRowBandSize w:val="1"/>
      <w:tblStyleColBandSize w:val="1"/>
      <w:tblBorders>
        <w:top w:val="single" w:sz="4" w:space="0" w:color="C2BC80" w:themeColor="accent5"/>
        <w:left w:val="single" w:sz="4" w:space="0" w:color="C2BC80" w:themeColor="accent5"/>
        <w:bottom w:val="single" w:sz="4" w:space="0" w:color="C2BC80" w:themeColor="accent5"/>
        <w:right w:val="single" w:sz="4" w:space="0" w:color="C2BC80" w:themeColor="accent5"/>
      </w:tblBorders>
    </w:tblPr>
    <w:tblStylePr w:type="firstRow">
      <w:rPr>
        <w:b/>
        <w:bCs/>
        <w:color w:val="FFFFFF" w:themeColor="background1"/>
      </w:rPr>
      <w:tblPr/>
      <w:tcPr>
        <w:shd w:val="clear" w:color="auto" w:fill="C2BC80" w:themeFill="accent5"/>
      </w:tcPr>
    </w:tblStylePr>
    <w:tblStylePr w:type="lastRow">
      <w:rPr>
        <w:b/>
        <w:bCs/>
      </w:rPr>
      <w:tblPr/>
      <w:tcPr>
        <w:tcBorders>
          <w:top w:val="double" w:sz="4" w:space="0" w:color="C2BC8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2BC80" w:themeColor="accent5"/>
          <w:right w:val="single" w:sz="4" w:space="0" w:color="C2BC80" w:themeColor="accent5"/>
        </w:tcBorders>
      </w:tcPr>
    </w:tblStylePr>
    <w:tblStylePr w:type="band1Horz">
      <w:tblPr/>
      <w:tcPr>
        <w:tcBorders>
          <w:top w:val="single" w:sz="4" w:space="0" w:color="C2BC80" w:themeColor="accent5"/>
          <w:bottom w:val="single" w:sz="4" w:space="0" w:color="C2BC8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2BC80" w:themeColor="accent5"/>
          <w:left w:val="nil"/>
        </w:tcBorders>
      </w:tcPr>
    </w:tblStylePr>
    <w:tblStylePr w:type="swCell">
      <w:tblPr/>
      <w:tcPr>
        <w:tcBorders>
          <w:top w:val="double" w:sz="4" w:space="0" w:color="C2BC80" w:themeColor="accent5"/>
          <w:right w:val="nil"/>
        </w:tcBorders>
      </w:tcPr>
    </w:tblStylePr>
  </w:style>
  <w:style w:type="table" w:styleId="Tamnatablicapopisa5-isticanje1">
    <w:name w:val="List Table 5 Dark Accent 1"/>
    <w:basedOn w:val="Obinatablica"/>
    <w:uiPriority w:val="50"/>
    <w:rsid w:val="00967D25"/>
    <w:pPr>
      <w:spacing w:after="0" w:line="240" w:lineRule="auto"/>
    </w:pPr>
    <w:rPr>
      <w:color w:val="FFFFFF" w:themeColor="background1"/>
    </w:rPr>
    <w:tblPr>
      <w:tblStyleRowBandSize w:val="1"/>
      <w:tblStyleColBandSize w:val="1"/>
      <w:tblBorders>
        <w:top w:val="single" w:sz="24" w:space="0" w:color="E48312" w:themeColor="accent1"/>
        <w:left w:val="single" w:sz="24" w:space="0" w:color="E48312" w:themeColor="accent1"/>
        <w:bottom w:val="single" w:sz="24" w:space="0" w:color="E48312" w:themeColor="accent1"/>
        <w:right w:val="single" w:sz="24" w:space="0" w:color="E48312" w:themeColor="accent1"/>
      </w:tblBorders>
    </w:tblPr>
    <w:tcPr>
      <w:shd w:val="clear" w:color="auto" w:fill="E4831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mnatablicapopisa5-isticanje5">
    <w:name w:val="List Table 5 Dark Accent 5"/>
    <w:basedOn w:val="Obinatablica"/>
    <w:uiPriority w:val="50"/>
    <w:rsid w:val="00967D25"/>
    <w:pPr>
      <w:spacing w:after="0" w:line="240" w:lineRule="auto"/>
    </w:pPr>
    <w:rPr>
      <w:color w:val="FFFFFF" w:themeColor="background1"/>
    </w:rPr>
    <w:tblPr>
      <w:tblStyleRowBandSize w:val="1"/>
      <w:tblStyleColBandSize w:val="1"/>
      <w:tblBorders>
        <w:top w:val="single" w:sz="24" w:space="0" w:color="C2BC80" w:themeColor="accent5"/>
        <w:left w:val="single" w:sz="24" w:space="0" w:color="C2BC80" w:themeColor="accent5"/>
        <w:bottom w:val="single" w:sz="24" w:space="0" w:color="C2BC80" w:themeColor="accent5"/>
        <w:right w:val="single" w:sz="24" w:space="0" w:color="C2BC80" w:themeColor="accent5"/>
      </w:tblBorders>
    </w:tblPr>
    <w:tcPr>
      <w:shd w:val="clear" w:color="auto" w:fill="C2BC8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mnatablicapopisa5-isticanje6">
    <w:name w:val="List Table 5 Dark Accent 6"/>
    <w:basedOn w:val="Obinatablica"/>
    <w:uiPriority w:val="50"/>
    <w:rsid w:val="00967D25"/>
    <w:pPr>
      <w:spacing w:after="0" w:line="240" w:lineRule="auto"/>
    </w:pPr>
    <w:rPr>
      <w:color w:val="FFFFFF" w:themeColor="background1"/>
    </w:rPr>
    <w:tblPr>
      <w:tblStyleRowBandSize w:val="1"/>
      <w:tblStyleColBandSize w:val="1"/>
      <w:tblBorders>
        <w:top w:val="single" w:sz="24" w:space="0" w:color="94A088" w:themeColor="accent6"/>
        <w:left w:val="single" w:sz="24" w:space="0" w:color="94A088" w:themeColor="accent6"/>
        <w:bottom w:val="single" w:sz="24" w:space="0" w:color="94A088" w:themeColor="accent6"/>
        <w:right w:val="single" w:sz="24" w:space="0" w:color="94A088" w:themeColor="accent6"/>
      </w:tblBorders>
    </w:tblPr>
    <w:tcPr>
      <w:shd w:val="clear" w:color="auto" w:fill="94A08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ivopisnatablicapopisa7-isticanje6">
    <w:name w:val="List Table 7 Colorful Accent 6"/>
    <w:basedOn w:val="Obinatablica"/>
    <w:uiPriority w:val="52"/>
    <w:rsid w:val="00967D25"/>
    <w:pPr>
      <w:spacing w:after="0" w:line="240" w:lineRule="auto"/>
    </w:pPr>
    <w:rPr>
      <w:color w:val="6E7B6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4A08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4A08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4A08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4A088" w:themeColor="accent6"/>
        </w:tcBorders>
        <w:shd w:val="clear" w:color="auto" w:fill="FFFFFF" w:themeFill="background1"/>
      </w:tcPr>
    </w:tblStylePr>
    <w:tblStylePr w:type="band1Vert">
      <w:tblPr/>
      <w:tcPr>
        <w:shd w:val="clear" w:color="auto" w:fill="E9ECE7" w:themeFill="accent6" w:themeFillTint="33"/>
      </w:tcPr>
    </w:tblStylePr>
    <w:tblStylePr w:type="band1Horz">
      <w:tblPr/>
      <w:tcPr>
        <w:shd w:val="clear" w:color="auto" w:fill="E9ECE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5">
    <w:name w:val="List Table 7 Colorful Accent 5"/>
    <w:basedOn w:val="Obinatablica"/>
    <w:uiPriority w:val="52"/>
    <w:rsid w:val="00967D25"/>
    <w:pPr>
      <w:spacing w:after="0" w:line="240" w:lineRule="auto"/>
    </w:pPr>
    <w:rPr>
      <w:color w:val="A29A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2BC8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2BC8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2BC8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2BC80" w:themeColor="accent5"/>
        </w:tcBorders>
        <w:shd w:val="clear" w:color="auto" w:fill="FFFFFF" w:themeFill="background1"/>
      </w:tcPr>
    </w:tblStylePr>
    <w:tblStylePr w:type="band1Vert">
      <w:tblPr/>
      <w:tcPr>
        <w:shd w:val="clear" w:color="auto" w:fill="F2F1E5" w:themeFill="accent5" w:themeFillTint="33"/>
      </w:tcPr>
    </w:tblStylePr>
    <w:tblStylePr w:type="band1Horz">
      <w:tblPr/>
      <w:tcPr>
        <w:shd w:val="clear" w:color="auto" w:fill="F2F1E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4">
    <w:name w:val="List Table 7 Colorful Accent 4"/>
    <w:basedOn w:val="Obinatablica"/>
    <w:uiPriority w:val="52"/>
    <w:rsid w:val="00967D25"/>
    <w:pPr>
      <w:spacing w:after="0" w:line="240" w:lineRule="auto"/>
    </w:pPr>
    <w:rPr>
      <w:color w:val="73614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83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83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83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8357" w:themeColor="accent4"/>
        </w:tcBorders>
        <w:shd w:val="clear" w:color="auto" w:fill="FFFFFF" w:themeFill="background1"/>
      </w:tcPr>
    </w:tblStylePr>
    <w:tblStylePr w:type="band1Vert">
      <w:tblPr/>
      <w:tcPr>
        <w:shd w:val="clear" w:color="auto" w:fill="EBE6DC" w:themeFill="accent4" w:themeFillTint="33"/>
      </w:tcPr>
    </w:tblStylePr>
    <w:tblStylePr w:type="band1Horz">
      <w:tblPr/>
      <w:tcPr>
        <w:shd w:val="clear" w:color="auto" w:fill="EBE6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isticanje2">
    <w:name w:val="List Table 7 Colorful Accent 2"/>
    <w:basedOn w:val="Obinatablica"/>
    <w:uiPriority w:val="52"/>
    <w:rsid w:val="00967D25"/>
    <w:pPr>
      <w:spacing w:after="0" w:line="240" w:lineRule="auto"/>
    </w:pPr>
    <w:rPr>
      <w:color w:val="8D412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582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582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582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582C" w:themeColor="accent2"/>
        </w:tcBorders>
        <w:shd w:val="clear" w:color="auto" w:fill="FFFFFF" w:themeFill="background1"/>
      </w:tcPr>
    </w:tblStylePr>
    <w:tblStylePr w:type="band1Vert">
      <w:tblPr/>
      <w:tcPr>
        <w:shd w:val="clear" w:color="auto" w:fill="F4DCD1" w:themeFill="accent2" w:themeFillTint="33"/>
      </w:tcPr>
    </w:tblStylePr>
    <w:tblStylePr w:type="band1Horz">
      <w:tblPr/>
      <w:tcPr>
        <w:shd w:val="clear" w:color="auto" w:fill="F4DCD1"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icareetke3-isticanje6">
    <w:name w:val="Grid Table 3 Accent 6"/>
    <w:basedOn w:val="Obinatablica"/>
    <w:uiPriority w:val="48"/>
    <w:rsid w:val="00967D25"/>
    <w:pPr>
      <w:spacing w:after="0" w:line="240" w:lineRule="auto"/>
    </w:pPr>
    <w:tblPr>
      <w:tblStyleRowBandSize w:val="1"/>
      <w:tblStyleColBandSize w:val="1"/>
      <w:tblBorders>
        <w:top w:val="single" w:sz="4" w:space="0" w:color="BEC6B7" w:themeColor="accent6" w:themeTint="99"/>
        <w:left w:val="single" w:sz="4" w:space="0" w:color="BEC6B7" w:themeColor="accent6" w:themeTint="99"/>
        <w:bottom w:val="single" w:sz="4" w:space="0" w:color="BEC6B7" w:themeColor="accent6" w:themeTint="99"/>
        <w:right w:val="single" w:sz="4" w:space="0" w:color="BEC6B7" w:themeColor="accent6" w:themeTint="99"/>
        <w:insideH w:val="single" w:sz="4" w:space="0" w:color="BEC6B7" w:themeColor="accent6" w:themeTint="99"/>
        <w:insideV w:val="single" w:sz="4" w:space="0" w:color="BEC6B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CE7" w:themeFill="accent6" w:themeFillTint="33"/>
      </w:tcPr>
    </w:tblStylePr>
    <w:tblStylePr w:type="band1Horz">
      <w:tblPr/>
      <w:tcPr>
        <w:shd w:val="clear" w:color="auto" w:fill="E9ECE7" w:themeFill="accent6" w:themeFillTint="33"/>
      </w:tcPr>
    </w:tblStylePr>
    <w:tblStylePr w:type="neCell">
      <w:tblPr/>
      <w:tcPr>
        <w:tcBorders>
          <w:bottom w:val="single" w:sz="4" w:space="0" w:color="BEC6B7" w:themeColor="accent6" w:themeTint="99"/>
        </w:tcBorders>
      </w:tcPr>
    </w:tblStylePr>
    <w:tblStylePr w:type="nwCell">
      <w:tblPr/>
      <w:tcPr>
        <w:tcBorders>
          <w:bottom w:val="single" w:sz="4" w:space="0" w:color="BEC6B7" w:themeColor="accent6" w:themeTint="99"/>
        </w:tcBorders>
      </w:tcPr>
    </w:tblStylePr>
    <w:tblStylePr w:type="seCell">
      <w:tblPr/>
      <w:tcPr>
        <w:tcBorders>
          <w:top w:val="single" w:sz="4" w:space="0" w:color="BEC6B7" w:themeColor="accent6" w:themeTint="99"/>
        </w:tcBorders>
      </w:tcPr>
    </w:tblStylePr>
    <w:tblStylePr w:type="swCell">
      <w:tblPr/>
      <w:tcPr>
        <w:tcBorders>
          <w:top w:val="single" w:sz="4" w:space="0" w:color="BEC6B7" w:themeColor="accent6" w:themeTint="99"/>
        </w:tcBorders>
      </w:tcPr>
    </w:tblStylePr>
  </w:style>
  <w:style w:type="table" w:styleId="ivopisnatablicareetke7-isticanje5">
    <w:name w:val="Grid Table 7 Colorful Accent 5"/>
    <w:basedOn w:val="Obinatablica"/>
    <w:uiPriority w:val="52"/>
    <w:rsid w:val="00B16762"/>
    <w:pPr>
      <w:spacing w:after="0" w:line="240" w:lineRule="auto"/>
    </w:pPr>
    <w:rPr>
      <w:color w:val="A29A4E" w:themeColor="accent5" w:themeShade="BF"/>
    </w:rPr>
    <w:tblPr>
      <w:tblStyleRowBandSize w:val="1"/>
      <w:tblStyleColBandSize w:val="1"/>
      <w:tblBorders>
        <w:top w:val="single" w:sz="4" w:space="0" w:color="DAD6B2" w:themeColor="accent5" w:themeTint="99"/>
        <w:left w:val="single" w:sz="4" w:space="0" w:color="DAD6B2" w:themeColor="accent5" w:themeTint="99"/>
        <w:bottom w:val="single" w:sz="4" w:space="0" w:color="DAD6B2" w:themeColor="accent5" w:themeTint="99"/>
        <w:right w:val="single" w:sz="4" w:space="0" w:color="DAD6B2" w:themeColor="accent5" w:themeTint="99"/>
        <w:insideH w:val="single" w:sz="4" w:space="0" w:color="DAD6B2" w:themeColor="accent5" w:themeTint="99"/>
        <w:insideV w:val="single" w:sz="4" w:space="0" w:color="DAD6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1E5" w:themeFill="accent5" w:themeFillTint="33"/>
      </w:tcPr>
    </w:tblStylePr>
    <w:tblStylePr w:type="band1Horz">
      <w:tblPr/>
      <w:tcPr>
        <w:shd w:val="clear" w:color="auto" w:fill="F2F1E5" w:themeFill="accent5" w:themeFillTint="33"/>
      </w:tcPr>
    </w:tblStylePr>
    <w:tblStylePr w:type="neCell">
      <w:tblPr/>
      <w:tcPr>
        <w:tcBorders>
          <w:bottom w:val="single" w:sz="4" w:space="0" w:color="DAD6B2" w:themeColor="accent5" w:themeTint="99"/>
        </w:tcBorders>
      </w:tcPr>
    </w:tblStylePr>
    <w:tblStylePr w:type="nwCell">
      <w:tblPr/>
      <w:tcPr>
        <w:tcBorders>
          <w:bottom w:val="single" w:sz="4" w:space="0" w:color="DAD6B2" w:themeColor="accent5" w:themeTint="99"/>
        </w:tcBorders>
      </w:tcPr>
    </w:tblStylePr>
    <w:tblStylePr w:type="seCell">
      <w:tblPr/>
      <w:tcPr>
        <w:tcBorders>
          <w:top w:val="single" w:sz="4" w:space="0" w:color="DAD6B2" w:themeColor="accent5" w:themeTint="99"/>
        </w:tcBorders>
      </w:tcPr>
    </w:tblStylePr>
    <w:tblStylePr w:type="swCell">
      <w:tblPr/>
      <w:tcPr>
        <w:tcBorders>
          <w:top w:val="single" w:sz="4" w:space="0" w:color="DAD6B2" w:themeColor="accent5" w:themeTint="99"/>
        </w:tcBorders>
      </w:tcPr>
    </w:tblStylePr>
  </w:style>
  <w:style w:type="paragraph" w:styleId="Revizija">
    <w:name w:val="Revision"/>
    <w:hidden/>
    <w:uiPriority w:val="99"/>
    <w:semiHidden/>
    <w:rsid w:val="00D33BFF"/>
    <w:pPr>
      <w:spacing w:after="0" w:line="240" w:lineRule="auto"/>
    </w:pPr>
  </w:style>
  <w:style w:type="character" w:styleId="Referencakomentara">
    <w:name w:val="annotation reference"/>
    <w:basedOn w:val="Zadanifontodlomka"/>
    <w:uiPriority w:val="99"/>
    <w:semiHidden/>
    <w:unhideWhenUsed/>
    <w:rsid w:val="00A94D83"/>
    <w:rPr>
      <w:sz w:val="16"/>
      <w:szCs w:val="16"/>
    </w:rPr>
  </w:style>
  <w:style w:type="paragraph" w:styleId="Tekstkomentara">
    <w:name w:val="annotation text"/>
    <w:basedOn w:val="Normal"/>
    <w:link w:val="TekstkomentaraChar"/>
    <w:uiPriority w:val="99"/>
    <w:unhideWhenUsed/>
    <w:rsid w:val="00A94D83"/>
    <w:pPr>
      <w:spacing w:line="240" w:lineRule="auto"/>
    </w:pPr>
    <w:rPr>
      <w:sz w:val="20"/>
      <w:szCs w:val="20"/>
    </w:rPr>
  </w:style>
  <w:style w:type="character" w:customStyle="1" w:styleId="TekstkomentaraChar">
    <w:name w:val="Tekst komentara Char"/>
    <w:basedOn w:val="Zadanifontodlomka"/>
    <w:link w:val="Tekstkomentara"/>
    <w:uiPriority w:val="99"/>
    <w:rsid w:val="00A94D83"/>
    <w:rPr>
      <w:sz w:val="20"/>
      <w:szCs w:val="20"/>
    </w:rPr>
  </w:style>
  <w:style w:type="paragraph" w:styleId="Predmetkomentara">
    <w:name w:val="annotation subject"/>
    <w:basedOn w:val="Tekstkomentara"/>
    <w:next w:val="Tekstkomentara"/>
    <w:link w:val="PredmetkomentaraChar"/>
    <w:uiPriority w:val="99"/>
    <w:semiHidden/>
    <w:unhideWhenUsed/>
    <w:rsid w:val="00A94D83"/>
    <w:rPr>
      <w:b/>
      <w:bCs/>
    </w:rPr>
  </w:style>
  <w:style w:type="character" w:customStyle="1" w:styleId="PredmetkomentaraChar">
    <w:name w:val="Predmet komentara Char"/>
    <w:basedOn w:val="TekstkomentaraChar"/>
    <w:link w:val="Predmetkomentara"/>
    <w:uiPriority w:val="99"/>
    <w:semiHidden/>
    <w:rsid w:val="00A94D83"/>
    <w:rPr>
      <w:b/>
      <w:bCs/>
      <w:sz w:val="20"/>
      <w:szCs w:val="20"/>
    </w:rPr>
  </w:style>
  <w:style w:type="table" w:styleId="Tablicareetke2-isticanje5">
    <w:name w:val="Grid Table 2 Accent 5"/>
    <w:basedOn w:val="Obinatablica"/>
    <w:uiPriority w:val="47"/>
    <w:rsid w:val="004A7E1D"/>
    <w:pPr>
      <w:spacing w:after="0" w:line="240" w:lineRule="auto"/>
    </w:pPr>
    <w:tblPr>
      <w:tblStyleRowBandSize w:val="1"/>
      <w:tblStyleColBandSize w:val="1"/>
      <w:tblBorders>
        <w:top w:val="single" w:sz="2" w:space="0" w:color="DAD6B2" w:themeColor="accent5" w:themeTint="99"/>
        <w:bottom w:val="single" w:sz="2" w:space="0" w:color="DAD6B2" w:themeColor="accent5" w:themeTint="99"/>
        <w:insideH w:val="single" w:sz="2" w:space="0" w:color="DAD6B2" w:themeColor="accent5" w:themeTint="99"/>
        <w:insideV w:val="single" w:sz="2" w:space="0" w:color="DAD6B2" w:themeColor="accent5" w:themeTint="99"/>
      </w:tblBorders>
    </w:tblPr>
    <w:tblStylePr w:type="firstRow">
      <w:rPr>
        <w:b/>
        <w:bCs/>
      </w:rPr>
      <w:tblPr/>
      <w:tcPr>
        <w:tcBorders>
          <w:top w:val="nil"/>
          <w:bottom w:val="single" w:sz="12" w:space="0" w:color="DAD6B2" w:themeColor="accent5" w:themeTint="99"/>
          <w:insideH w:val="nil"/>
          <w:insideV w:val="nil"/>
        </w:tcBorders>
        <w:shd w:val="clear" w:color="auto" w:fill="FFFFFF" w:themeFill="background1"/>
      </w:tcPr>
    </w:tblStylePr>
    <w:tblStylePr w:type="lastRow">
      <w:rPr>
        <w:b/>
        <w:bCs/>
      </w:rPr>
      <w:tblPr/>
      <w:tcPr>
        <w:tcBorders>
          <w:top w:val="double" w:sz="2" w:space="0" w:color="DAD6B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1E5" w:themeFill="accent5" w:themeFillTint="33"/>
      </w:tcPr>
    </w:tblStylePr>
    <w:tblStylePr w:type="band1Horz">
      <w:tblPr/>
      <w:tcPr>
        <w:shd w:val="clear" w:color="auto" w:fill="F2F1E5" w:themeFill="accent5" w:themeFillTint="33"/>
      </w:tcPr>
    </w:tblStylePr>
  </w:style>
  <w:style w:type="table" w:styleId="Tablicareetke3-isticanje2">
    <w:name w:val="Grid Table 3 Accent 2"/>
    <w:basedOn w:val="Obinatablica"/>
    <w:uiPriority w:val="48"/>
    <w:rsid w:val="004A7E1D"/>
    <w:pPr>
      <w:spacing w:after="0" w:line="240" w:lineRule="auto"/>
    </w:pPr>
    <w:tblPr>
      <w:tblStyleRowBandSize w:val="1"/>
      <w:tblStyleColBandSize w:val="1"/>
      <w:tblBorders>
        <w:top w:val="single" w:sz="4" w:space="0" w:color="DF9778" w:themeColor="accent2" w:themeTint="99"/>
        <w:left w:val="single" w:sz="4" w:space="0" w:color="DF9778" w:themeColor="accent2" w:themeTint="99"/>
        <w:bottom w:val="single" w:sz="4" w:space="0" w:color="DF9778" w:themeColor="accent2" w:themeTint="99"/>
        <w:right w:val="single" w:sz="4" w:space="0" w:color="DF9778" w:themeColor="accent2" w:themeTint="99"/>
        <w:insideH w:val="single" w:sz="4" w:space="0" w:color="DF9778" w:themeColor="accent2" w:themeTint="99"/>
        <w:insideV w:val="single" w:sz="4" w:space="0" w:color="DF977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DCD1" w:themeFill="accent2" w:themeFillTint="33"/>
      </w:tcPr>
    </w:tblStylePr>
    <w:tblStylePr w:type="band1Horz">
      <w:tblPr/>
      <w:tcPr>
        <w:shd w:val="clear" w:color="auto" w:fill="F4DCD1" w:themeFill="accent2" w:themeFillTint="33"/>
      </w:tcPr>
    </w:tblStylePr>
    <w:tblStylePr w:type="neCell">
      <w:tblPr/>
      <w:tcPr>
        <w:tcBorders>
          <w:bottom w:val="single" w:sz="4" w:space="0" w:color="DF9778" w:themeColor="accent2" w:themeTint="99"/>
        </w:tcBorders>
      </w:tcPr>
    </w:tblStylePr>
    <w:tblStylePr w:type="nwCell">
      <w:tblPr/>
      <w:tcPr>
        <w:tcBorders>
          <w:bottom w:val="single" w:sz="4" w:space="0" w:color="DF9778" w:themeColor="accent2" w:themeTint="99"/>
        </w:tcBorders>
      </w:tcPr>
    </w:tblStylePr>
    <w:tblStylePr w:type="seCell">
      <w:tblPr/>
      <w:tcPr>
        <w:tcBorders>
          <w:top w:val="single" w:sz="4" w:space="0" w:color="DF9778" w:themeColor="accent2" w:themeTint="99"/>
        </w:tcBorders>
      </w:tcPr>
    </w:tblStylePr>
    <w:tblStylePr w:type="swCell">
      <w:tblPr/>
      <w:tcPr>
        <w:tcBorders>
          <w:top w:val="single" w:sz="4" w:space="0" w:color="DF9778" w:themeColor="accent2" w:themeTint="99"/>
        </w:tcBorders>
      </w:tcPr>
    </w:tblStylePr>
  </w:style>
  <w:style w:type="character" w:styleId="Naglaeno">
    <w:name w:val="Strong"/>
    <w:basedOn w:val="Zadanifontodlomka"/>
    <w:uiPriority w:val="22"/>
    <w:qFormat/>
    <w:rsid w:val="00DA2C8F"/>
    <w:rPr>
      <w:b/>
      <w:bCs/>
    </w:rPr>
  </w:style>
  <w:style w:type="character" w:customStyle="1" w:styleId="Naslov3Char">
    <w:name w:val="Naslov 3 Char"/>
    <w:basedOn w:val="Zadanifontodlomka"/>
    <w:link w:val="Naslov3"/>
    <w:uiPriority w:val="9"/>
    <w:rsid w:val="0016303B"/>
    <w:rPr>
      <w:rFonts w:asciiTheme="majorHAnsi" w:eastAsiaTheme="majorEastAsia" w:hAnsiTheme="majorHAnsi" w:cstheme="majorBidi"/>
      <w:color w:val="714109" w:themeColor="accent1" w:themeShade="7F"/>
      <w:sz w:val="24"/>
      <w:szCs w:val="24"/>
    </w:rPr>
  </w:style>
  <w:style w:type="character" w:customStyle="1" w:styleId="Naslov4Char">
    <w:name w:val="Naslov 4 Char"/>
    <w:basedOn w:val="Zadanifontodlomka"/>
    <w:link w:val="Naslov4"/>
    <w:uiPriority w:val="9"/>
    <w:rsid w:val="0016303B"/>
    <w:rPr>
      <w:rFonts w:asciiTheme="majorHAnsi" w:eastAsiaTheme="majorEastAsia" w:hAnsiTheme="majorHAnsi" w:cstheme="majorBidi"/>
      <w:i/>
      <w:iCs/>
      <w:color w:val="AA610D"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03579">
      <w:bodyDiv w:val="1"/>
      <w:marLeft w:val="0"/>
      <w:marRight w:val="0"/>
      <w:marTop w:val="0"/>
      <w:marBottom w:val="0"/>
      <w:divBdr>
        <w:top w:val="none" w:sz="0" w:space="0" w:color="auto"/>
        <w:left w:val="none" w:sz="0" w:space="0" w:color="auto"/>
        <w:bottom w:val="none" w:sz="0" w:space="0" w:color="auto"/>
        <w:right w:val="none" w:sz="0" w:space="0" w:color="auto"/>
      </w:divBdr>
      <w:divsChild>
        <w:div w:id="914516380">
          <w:marLeft w:val="547"/>
          <w:marRight w:val="0"/>
          <w:marTop w:val="0"/>
          <w:marBottom w:val="0"/>
          <w:divBdr>
            <w:top w:val="none" w:sz="0" w:space="0" w:color="auto"/>
            <w:left w:val="none" w:sz="0" w:space="0" w:color="auto"/>
            <w:bottom w:val="none" w:sz="0" w:space="0" w:color="auto"/>
            <w:right w:val="none" w:sz="0" w:space="0" w:color="auto"/>
          </w:divBdr>
        </w:div>
      </w:divsChild>
    </w:div>
    <w:div w:id="840781443">
      <w:bodyDiv w:val="1"/>
      <w:marLeft w:val="0"/>
      <w:marRight w:val="0"/>
      <w:marTop w:val="0"/>
      <w:marBottom w:val="0"/>
      <w:divBdr>
        <w:top w:val="none" w:sz="0" w:space="0" w:color="auto"/>
        <w:left w:val="none" w:sz="0" w:space="0" w:color="auto"/>
        <w:bottom w:val="none" w:sz="0" w:space="0" w:color="auto"/>
        <w:right w:val="none" w:sz="0" w:space="0" w:color="auto"/>
      </w:divBdr>
      <w:divsChild>
        <w:div w:id="1711344875">
          <w:marLeft w:val="547"/>
          <w:marRight w:val="0"/>
          <w:marTop w:val="0"/>
          <w:marBottom w:val="0"/>
          <w:divBdr>
            <w:top w:val="none" w:sz="0" w:space="0" w:color="auto"/>
            <w:left w:val="none" w:sz="0" w:space="0" w:color="auto"/>
            <w:bottom w:val="none" w:sz="0" w:space="0" w:color="auto"/>
            <w:right w:val="none" w:sz="0" w:space="0" w:color="auto"/>
          </w:divBdr>
        </w:div>
      </w:divsChild>
    </w:div>
    <w:div w:id="1216938586">
      <w:bodyDiv w:val="1"/>
      <w:marLeft w:val="0"/>
      <w:marRight w:val="0"/>
      <w:marTop w:val="0"/>
      <w:marBottom w:val="0"/>
      <w:divBdr>
        <w:top w:val="none" w:sz="0" w:space="0" w:color="auto"/>
        <w:left w:val="none" w:sz="0" w:space="0" w:color="auto"/>
        <w:bottom w:val="none" w:sz="0" w:space="0" w:color="auto"/>
        <w:right w:val="none" w:sz="0" w:space="0" w:color="auto"/>
      </w:divBdr>
      <w:divsChild>
        <w:div w:id="18856806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0.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4.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2A2EA5-562C-461D-ABDA-94FAB7292814}" type="doc">
      <dgm:prSet loTypeId="urn:microsoft.com/office/officeart/2009/3/layout/HorizontalOrganizationChart" loCatId="hierarchy" qsTypeId="urn:microsoft.com/office/officeart/2005/8/quickstyle/simple5" qsCatId="simple" csTypeId="urn:microsoft.com/office/officeart/2005/8/colors/colorful2" csCatId="colorful" phldr="1"/>
      <dgm:spPr/>
      <dgm:t>
        <a:bodyPr/>
        <a:lstStyle/>
        <a:p>
          <a:endParaRPr lang="hr-HR"/>
        </a:p>
      </dgm:t>
    </dgm:pt>
    <dgm:pt modelId="{898B90B8-4448-485C-85E1-AA69C926029A}">
      <dgm:prSet phldrT="[Tekst]" custT="1"/>
      <dgm:spPr/>
      <dgm:t>
        <a:bodyPr/>
        <a:lstStyle/>
        <a:p>
          <a:r>
            <a:rPr lang="hr-HR" sz="1000" b="1">
              <a:latin typeface="Candara" panose="020E0502030303020204" pitchFamily="34" charset="0"/>
            </a:rPr>
            <a:t>OPĆINSKI </a:t>
          </a:r>
        </a:p>
        <a:p>
          <a:r>
            <a:rPr lang="hr-HR" sz="1000" b="1">
              <a:latin typeface="Candara" panose="020E0502030303020204" pitchFamily="34" charset="0"/>
            </a:rPr>
            <a:t>NAČELNIK</a:t>
          </a:r>
        </a:p>
      </dgm:t>
    </dgm:pt>
    <dgm:pt modelId="{29251F4D-FFA0-4697-AB28-7B8C612545D8}" type="parTrans" cxnId="{09CC1FB6-3DD7-40A6-A104-E0DD18B07D36}">
      <dgm:prSet custT="1"/>
      <dgm:spPr/>
      <dgm:t>
        <a:bodyPr/>
        <a:lstStyle/>
        <a:p>
          <a:endParaRPr lang="hr-HR" sz="1000" b="1">
            <a:latin typeface="Arial Narrow" panose="020B0606020202030204" pitchFamily="34" charset="0"/>
          </a:endParaRPr>
        </a:p>
      </dgm:t>
    </dgm:pt>
    <dgm:pt modelId="{C9858D40-22DB-47C2-846A-7E85C50D52A6}" type="sibTrans" cxnId="{09CC1FB6-3DD7-40A6-A104-E0DD18B07D36}">
      <dgm:prSet/>
      <dgm:spPr/>
      <dgm:t>
        <a:bodyPr/>
        <a:lstStyle/>
        <a:p>
          <a:endParaRPr lang="hr-HR" sz="1000" b="1">
            <a:latin typeface="Arial Narrow" panose="020B0606020202030204" pitchFamily="34" charset="0"/>
          </a:endParaRPr>
        </a:p>
      </dgm:t>
    </dgm:pt>
    <dgm:pt modelId="{6C640715-EEF5-4C78-8249-A03F3565F9ED}">
      <dgm:prSet phldrT="[Tekst]" custT="1"/>
      <dgm:spPr/>
      <dgm:t>
        <a:bodyPr/>
        <a:lstStyle/>
        <a:p>
          <a:r>
            <a:rPr lang="hr-HR" sz="1000" b="1">
              <a:latin typeface="Candara" panose="020E0502030303020204" pitchFamily="34" charset="0"/>
            </a:rPr>
            <a:t>JEDINSTVENI UPRAVNI ODJEL (JUO)</a:t>
          </a:r>
        </a:p>
      </dgm:t>
    </dgm:pt>
    <dgm:pt modelId="{51573BA2-A5EC-4B89-8767-CA8E0A8B0E1E}" type="parTrans" cxnId="{20C1016C-980D-4FB4-B640-C918496DBBD0}">
      <dgm:prSet custT="1"/>
      <dgm:spPr/>
      <dgm:t>
        <a:bodyPr/>
        <a:lstStyle/>
        <a:p>
          <a:endParaRPr lang="hr-HR" sz="1000" b="1">
            <a:latin typeface="Arial Narrow" panose="020B0606020202030204" pitchFamily="34" charset="0"/>
          </a:endParaRPr>
        </a:p>
      </dgm:t>
    </dgm:pt>
    <dgm:pt modelId="{04445A03-615B-46B6-8CB7-F0E23B5C738F}" type="sibTrans" cxnId="{20C1016C-980D-4FB4-B640-C918496DBBD0}">
      <dgm:prSet/>
      <dgm:spPr/>
      <dgm:t>
        <a:bodyPr/>
        <a:lstStyle/>
        <a:p>
          <a:endParaRPr lang="hr-HR" sz="1000" b="1">
            <a:latin typeface="Arial Narrow" panose="020B0606020202030204" pitchFamily="34" charset="0"/>
          </a:endParaRPr>
        </a:p>
      </dgm:t>
    </dgm:pt>
    <dgm:pt modelId="{1A565F18-A6EC-4ED3-8205-9D0B5536A7A8}">
      <dgm:prSet phldrT="[Tekst]" custT="1"/>
      <dgm:spPr/>
      <dgm:t>
        <a:bodyPr/>
        <a:lstStyle/>
        <a:p>
          <a:r>
            <a:rPr lang="hr-HR" sz="1000" b="1">
              <a:latin typeface="Candara" panose="020E0502030303020204" pitchFamily="34" charset="0"/>
            </a:rPr>
            <a:t>OPĆINSKO VIJEĆE</a:t>
          </a:r>
        </a:p>
      </dgm:t>
    </dgm:pt>
    <dgm:pt modelId="{85872699-D7B7-41C0-96AD-8AC7644EEF6B}" type="parTrans" cxnId="{9B5D2116-349E-4CC6-8A72-D6F7B13FB08C}">
      <dgm:prSet custT="1"/>
      <dgm:spPr/>
      <dgm:t>
        <a:bodyPr/>
        <a:lstStyle/>
        <a:p>
          <a:endParaRPr lang="hr-HR" sz="1000" b="1">
            <a:latin typeface="Arial Narrow" panose="020B0606020202030204" pitchFamily="34" charset="0"/>
          </a:endParaRPr>
        </a:p>
      </dgm:t>
    </dgm:pt>
    <dgm:pt modelId="{B6852A30-0E63-43F2-99E5-9D2DFAD88376}" type="sibTrans" cxnId="{9B5D2116-349E-4CC6-8A72-D6F7B13FB08C}">
      <dgm:prSet/>
      <dgm:spPr/>
      <dgm:t>
        <a:bodyPr/>
        <a:lstStyle/>
        <a:p>
          <a:endParaRPr lang="hr-HR" sz="1000" b="1">
            <a:latin typeface="Arial Narrow" panose="020B0606020202030204" pitchFamily="34" charset="0"/>
          </a:endParaRPr>
        </a:p>
      </dgm:t>
    </dgm:pt>
    <dgm:pt modelId="{9DBD9E2F-65A1-439F-900F-2063562E2CC2}">
      <dgm:prSet custT="1"/>
      <dgm:spPr/>
      <dgm:t>
        <a:bodyPr/>
        <a:lstStyle/>
        <a:p>
          <a:r>
            <a:rPr lang="hr-HR" sz="1000" b="1">
              <a:latin typeface="Candara" panose="020E0502030303020204" pitchFamily="34" charset="0"/>
            </a:rPr>
            <a:t>PROČELNICA JUO</a:t>
          </a:r>
        </a:p>
      </dgm:t>
    </dgm:pt>
    <dgm:pt modelId="{A106E125-0508-48F3-9BE8-FA29853AA64F}" type="parTrans" cxnId="{9741CFCC-E530-4DC4-BA82-CF194412905D}">
      <dgm:prSet custT="1"/>
      <dgm:spPr/>
      <dgm:t>
        <a:bodyPr/>
        <a:lstStyle/>
        <a:p>
          <a:endParaRPr lang="hr-HR" sz="1000" b="1">
            <a:latin typeface="Arial Narrow" panose="020B0606020202030204" pitchFamily="34" charset="0"/>
          </a:endParaRPr>
        </a:p>
      </dgm:t>
    </dgm:pt>
    <dgm:pt modelId="{F9428019-40B9-4AD4-9EEE-468AB1C61539}" type="sibTrans" cxnId="{9741CFCC-E530-4DC4-BA82-CF194412905D}">
      <dgm:prSet/>
      <dgm:spPr/>
      <dgm:t>
        <a:bodyPr/>
        <a:lstStyle/>
        <a:p>
          <a:endParaRPr lang="hr-HR" sz="1000" b="1">
            <a:latin typeface="Arial Narrow" panose="020B0606020202030204" pitchFamily="34" charset="0"/>
          </a:endParaRPr>
        </a:p>
      </dgm:t>
    </dgm:pt>
    <dgm:pt modelId="{27AE2926-6E98-442B-94E8-03CE9BA701FF}">
      <dgm:prSet custT="1"/>
      <dgm:spPr/>
      <dgm:t>
        <a:bodyPr/>
        <a:lstStyle/>
        <a:p>
          <a:r>
            <a:rPr lang="hr-HR" sz="1000" b="1">
              <a:latin typeface="Candara" panose="020E0502030303020204" pitchFamily="34" charset="0"/>
            </a:rPr>
            <a:t>PREDSJEDNIK I DVA POTPREDSJEDNIKA</a:t>
          </a:r>
        </a:p>
      </dgm:t>
    </dgm:pt>
    <dgm:pt modelId="{1988A70C-F9EF-4D51-AEF3-0DC955D79830}" type="parTrans" cxnId="{4DB6450F-2376-4452-9B19-41B6E9AF35EA}">
      <dgm:prSet/>
      <dgm:spPr/>
      <dgm:t>
        <a:bodyPr/>
        <a:lstStyle/>
        <a:p>
          <a:endParaRPr lang="hr-HR" sz="1000">
            <a:latin typeface="Arial Narrow" panose="020B0606020202030204" pitchFamily="34" charset="0"/>
          </a:endParaRPr>
        </a:p>
      </dgm:t>
    </dgm:pt>
    <dgm:pt modelId="{6417BC5F-809A-417F-94CE-FDB5665CF0B2}" type="sibTrans" cxnId="{4DB6450F-2376-4452-9B19-41B6E9AF35EA}">
      <dgm:prSet/>
      <dgm:spPr/>
      <dgm:t>
        <a:bodyPr/>
        <a:lstStyle/>
        <a:p>
          <a:endParaRPr lang="hr-HR" sz="1000">
            <a:latin typeface="Arial Narrow" panose="020B0606020202030204" pitchFamily="34" charset="0"/>
          </a:endParaRPr>
        </a:p>
      </dgm:t>
    </dgm:pt>
    <dgm:pt modelId="{A08AC206-1A4A-4C00-ACE1-EC1CC654E982}">
      <dgm:prSet custT="1"/>
      <dgm:spPr/>
      <dgm:t>
        <a:bodyPr/>
        <a:lstStyle/>
        <a:p>
          <a:r>
            <a:rPr lang="hr-HR" sz="900" b="1">
              <a:latin typeface="Candara" panose="020E0502030303020204" pitchFamily="34" charset="0"/>
            </a:rPr>
            <a:t>Viša stručna suradnica za računovodstvene poslove</a:t>
          </a:r>
        </a:p>
      </dgm:t>
    </dgm:pt>
    <dgm:pt modelId="{104AAB25-ACCD-4D36-BAB4-130B14D9781F}" type="parTrans" cxnId="{F9BB0F2D-ADEF-4CA9-B391-424092001325}">
      <dgm:prSet/>
      <dgm:spPr/>
      <dgm:t>
        <a:bodyPr/>
        <a:lstStyle/>
        <a:p>
          <a:endParaRPr lang="hr-HR" sz="1000">
            <a:latin typeface="Arial Narrow" panose="020B0606020202030204" pitchFamily="34" charset="0"/>
          </a:endParaRPr>
        </a:p>
      </dgm:t>
    </dgm:pt>
    <dgm:pt modelId="{B76725AE-08FF-470B-9F52-2EE2F02AA6A5}" type="sibTrans" cxnId="{F9BB0F2D-ADEF-4CA9-B391-424092001325}">
      <dgm:prSet/>
      <dgm:spPr/>
      <dgm:t>
        <a:bodyPr/>
        <a:lstStyle/>
        <a:p>
          <a:endParaRPr lang="hr-HR" sz="1000">
            <a:latin typeface="Arial Narrow" panose="020B0606020202030204" pitchFamily="34" charset="0"/>
          </a:endParaRPr>
        </a:p>
      </dgm:t>
    </dgm:pt>
    <dgm:pt modelId="{C742B8E8-0984-49CA-AAC5-5FFFE824A9BA}">
      <dgm:prSet custT="1"/>
      <dgm:spPr/>
      <dgm:t>
        <a:bodyPr/>
        <a:lstStyle/>
        <a:p>
          <a:r>
            <a:rPr lang="hr-HR" sz="900" b="1">
              <a:latin typeface="Candara" panose="020E0502030303020204" pitchFamily="34" charset="0"/>
            </a:rPr>
            <a:t>Voditelj Pododsjeka za komunalno redarstvo - Komunalni redar</a:t>
          </a:r>
        </a:p>
      </dgm:t>
    </dgm:pt>
    <dgm:pt modelId="{A055CB60-717F-462F-A204-1148D109B6E1}" type="parTrans" cxnId="{A8DDCCAA-82D9-4655-803B-93D00C893BE2}">
      <dgm:prSet/>
      <dgm:spPr/>
      <dgm:t>
        <a:bodyPr/>
        <a:lstStyle/>
        <a:p>
          <a:endParaRPr lang="hr-HR" sz="1000">
            <a:latin typeface="Arial Narrow" panose="020B0606020202030204" pitchFamily="34" charset="0"/>
          </a:endParaRPr>
        </a:p>
      </dgm:t>
    </dgm:pt>
    <dgm:pt modelId="{009DB312-B734-49BD-9FD7-C9F3CF3CCE37}" type="sibTrans" cxnId="{A8DDCCAA-82D9-4655-803B-93D00C893BE2}">
      <dgm:prSet/>
      <dgm:spPr/>
      <dgm:t>
        <a:bodyPr/>
        <a:lstStyle/>
        <a:p>
          <a:endParaRPr lang="hr-HR" sz="1000">
            <a:latin typeface="Arial Narrow" panose="020B0606020202030204" pitchFamily="34" charset="0"/>
          </a:endParaRPr>
        </a:p>
      </dgm:t>
    </dgm:pt>
    <dgm:pt modelId="{A56C1F63-C8A3-4FF5-9447-1690E02A3DD3}">
      <dgm:prSet phldrT="[Tekst]" custT="1"/>
      <dgm:spPr/>
      <dgm:t>
        <a:bodyPr/>
        <a:lstStyle/>
        <a:p>
          <a:r>
            <a:rPr lang="hr-HR" sz="1000" b="1">
              <a:latin typeface="Candara" panose="020E0502030303020204" pitchFamily="34" charset="0"/>
            </a:rPr>
            <a:t>OPĆINA</a:t>
          </a:r>
          <a:r>
            <a:rPr lang="hr-HR" sz="1000" b="1">
              <a:latin typeface="Arial Narrow" panose="020B0606020202030204" pitchFamily="34" charset="0"/>
            </a:rPr>
            <a:t> GRAČAC</a:t>
          </a:r>
        </a:p>
      </dgm:t>
    </dgm:pt>
    <dgm:pt modelId="{A12FC01E-CA19-44F8-BFA7-D01C34227AC0}" type="sibTrans" cxnId="{87391700-788A-4A49-A64D-E0A0EA569713}">
      <dgm:prSet/>
      <dgm:spPr/>
      <dgm:t>
        <a:bodyPr/>
        <a:lstStyle/>
        <a:p>
          <a:endParaRPr lang="hr-HR" sz="1000" b="1">
            <a:latin typeface="Arial Narrow" panose="020B0606020202030204" pitchFamily="34" charset="0"/>
          </a:endParaRPr>
        </a:p>
      </dgm:t>
    </dgm:pt>
    <dgm:pt modelId="{B4C04083-0BB1-4BDF-AFFE-3E3BB83930D1}" type="parTrans" cxnId="{87391700-788A-4A49-A64D-E0A0EA569713}">
      <dgm:prSet/>
      <dgm:spPr/>
      <dgm:t>
        <a:bodyPr/>
        <a:lstStyle/>
        <a:p>
          <a:endParaRPr lang="hr-HR" sz="1000" b="1">
            <a:latin typeface="Arial Narrow" panose="020B0606020202030204" pitchFamily="34" charset="0"/>
          </a:endParaRPr>
        </a:p>
      </dgm:t>
    </dgm:pt>
    <dgm:pt modelId="{CF6B12BB-290E-49DD-99F2-E507780096F5}">
      <dgm:prSet custT="1"/>
      <dgm:spPr/>
      <dgm:t>
        <a:bodyPr/>
        <a:lstStyle/>
        <a:p>
          <a:pPr>
            <a:buNone/>
          </a:pPr>
          <a:r>
            <a:rPr lang="hr-HR" sz="900" b="1" i="0">
              <a:latin typeface="Candara" panose="020E0502030303020204" pitchFamily="34" charset="0"/>
            </a:rPr>
            <a:t>Pomoćnica pročelnice za poslove izvršnog i predstavničkog tijela</a:t>
          </a:r>
          <a:endParaRPr lang="hr-HR" sz="900">
            <a:latin typeface="Candara" panose="020E0502030303020204" pitchFamily="34" charset="0"/>
          </a:endParaRPr>
        </a:p>
      </dgm:t>
    </dgm:pt>
    <dgm:pt modelId="{CA0E97C5-56C7-4139-9964-982D379E34F4}" type="parTrans" cxnId="{1FFB0075-1766-4E47-B0A4-F7BD2CC90221}">
      <dgm:prSet/>
      <dgm:spPr/>
      <dgm:t>
        <a:bodyPr/>
        <a:lstStyle/>
        <a:p>
          <a:endParaRPr lang="hr-HR"/>
        </a:p>
      </dgm:t>
    </dgm:pt>
    <dgm:pt modelId="{8267ECD0-AD7B-4128-A8DE-B1DCD82FC48D}" type="sibTrans" cxnId="{1FFB0075-1766-4E47-B0A4-F7BD2CC90221}">
      <dgm:prSet/>
      <dgm:spPr/>
      <dgm:t>
        <a:bodyPr/>
        <a:lstStyle/>
        <a:p>
          <a:endParaRPr lang="hr-HR"/>
        </a:p>
      </dgm:t>
    </dgm:pt>
    <dgm:pt modelId="{17E34D35-C103-447E-A7CF-2DC9B37DA055}">
      <dgm:prSet custT="1"/>
      <dgm:spPr/>
      <dgm:t>
        <a:bodyPr/>
        <a:lstStyle/>
        <a:p>
          <a:pPr>
            <a:buNone/>
          </a:pPr>
          <a:r>
            <a:rPr lang="hr-HR" sz="900" b="1" i="0">
              <a:latin typeface="Candara" panose="020E0502030303020204" pitchFamily="34" charset="0"/>
            </a:rPr>
            <a:t>Pomoćnica pročelnice za komunalne djelatnosti i infrastrukturu</a:t>
          </a:r>
          <a:endParaRPr lang="hr-HR" sz="900">
            <a:latin typeface="Candara" panose="020E0502030303020204" pitchFamily="34" charset="0"/>
          </a:endParaRPr>
        </a:p>
      </dgm:t>
    </dgm:pt>
    <dgm:pt modelId="{A3A6D3AB-20A9-4E89-A48B-2A1A2DD22D38}" type="parTrans" cxnId="{F9F44D30-7FEF-4D52-A139-481488899EEC}">
      <dgm:prSet/>
      <dgm:spPr/>
      <dgm:t>
        <a:bodyPr/>
        <a:lstStyle/>
        <a:p>
          <a:endParaRPr lang="hr-HR"/>
        </a:p>
      </dgm:t>
    </dgm:pt>
    <dgm:pt modelId="{6D13D636-9BA8-4AB6-9956-CD196E776D40}" type="sibTrans" cxnId="{F9F44D30-7FEF-4D52-A139-481488899EEC}">
      <dgm:prSet/>
      <dgm:spPr/>
      <dgm:t>
        <a:bodyPr/>
        <a:lstStyle/>
        <a:p>
          <a:endParaRPr lang="hr-HR"/>
        </a:p>
      </dgm:t>
    </dgm:pt>
    <dgm:pt modelId="{AF1A893F-E4A7-4CE5-87CA-53A2A5C24A9A}">
      <dgm:prSet custT="1"/>
      <dgm:spPr/>
      <dgm:t>
        <a:bodyPr/>
        <a:lstStyle/>
        <a:p>
          <a:r>
            <a:rPr lang="hr-HR" sz="900" b="1">
              <a:latin typeface="Candara" panose="020E0502030303020204" pitchFamily="34" charset="0"/>
            </a:rPr>
            <a:t>Pomoćnica pročelnice za gospodarstvene i društvene djelatnosti</a:t>
          </a:r>
        </a:p>
      </dgm:t>
    </dgm:pt>
    <dgm:pt modelId="{E823E6E8-D42A-4288-8461-C3B550526940}" type="parTrans" cxnId="{D2D0FF37-4679-4190-8889-468D4B6FEA7E}">
      <dgm:prSet/>
      <dgm:spPr/>
      <dgm:t>
        <a:bodyPr/>
        <a:lstStyle/>
        <a:p>
          <a:endParaRPr lang="hr-HR"/>
        </a:p>
      </dgm:t>
    </dgm:pt>
    <dgm:pt modelId="{A94CABE4-6CA1-4828-95C0-2C207FFC6AD1}" type="sibTrans" cxnId="{D2D0FF37-4679-4190-8889-468D4B6FEA7E}">
      <dgm:prSet/>
      <dgm:spPr/>
      <dgm:t>
        <a:bodyPr/>
        <a:lstStyle/>
        <a:p>
          <a:endParaRPr lang="hr-HR"/>
        </a:p>
      </dgm:t>
    </dgm:pt>
    <dgm:pt modelId="{CDD0EFF2-B731-423C-9D1B-FBE926C7CA39}">
      <dgm:prSet custT="1"/>
      <dgm:spPr/>
      <dgm:t>
        <a:bodyPr/>
        <a:lstStyle/>
        <a:p>
          <a:r>
            <a:rPr lang="hr-HR" sz="900" b="1">
              <a:latin typeface="Candara" panose="020E0502030303020204" pitchFamily="34" charset="0"/>
            </a:rPr>
            <a:t>Viša stručna suradnica za računovodstvene poslove</a:t>
          </a:r>
        </a:p>
      </dgm:t>
    </dgm:pt>
    <dgm:pt modelId="{0F9873A6-8D27-40D6-A6C7-A935985A8E2E}" type="parTrans" cxnId="{66DC489D-15C8-43FF-BE5B-A06FCBB37D4C}">
      <dgm:prSet/>
      <dgm:spPr/>
      <dgm:t>
        <a:bodyPr/>
        <a:lstStyle/>
        <a:p>
          <a:endParaRPr lang="hr-HR"/>
        </a:p>
      </dgm:t>
    </dgm:pt>
    <dgm:pt modelId="{76B88CDF-EAB8-4DC1-A90B-7876DB957774}" type="sibTrans" cxnId="{66DC489D-15C8-43FF-BE5B-A06FCBB37D4C}">
      <dgm:prSet/>
      <dgm:spPr/>
      <dgm:t>
        <a:bodyPr/>
        <a:lstStyle/>
        <a:p>
          <a:endParaRPr lang="hr-HR"/>
        </a:p>
      </dgm:t>
    </dgm:pt>
    <dgm:pt modelId="{D52A6C00-CCC8-4A4D-9955-ABF2F623327E}">
      <dgm:prSet custT="1"/>
      <dgm:spPr/>
      <dgm:t>
        <a:bodyPr/>
        <a:lstStyle/>
        <a:p>
          <a:r>
            <a:rPr lang="hr-HR" sz="900" b="1">
              <a:latin typeface="Candara" panose="020E0502030303020204" pitchFamily="34" charset="0"/>
            </a:rPr>
            <a:t>Voditelj Pododsjeka za stambeno - komunalne poslove</a:t>
          </a:r>
        </a:p>
      </dgm:t>
    </dgm:pt>
    <dgm:pt modelId="{A48DE6F5-4B3A-4739-9EAB-BFDF6D9EC6FA}" type="parTrans" cxnId="{370144A7-7461-487F-A48E-B0773353E9BF}">
      <dgm:prSet/>
      <dgm:spPr/>
      <dgm:t>
        <a:bodyPr/>
        <a:lstStyle/>
        <a:p>
          <a:endParaRPr lang="hr-HR"/>
        </a:p>
      </dgm:t>
    </dgm:pt>
    <dgm:pt modelId="{F050F3EC-2CD9-43D1-B40C-1137DEFFF609}" type="sibTrans" cxnId="{370144A7-7461-487F-A48E-B0773353E9BF}">
      <dgm:prSet/>
      <dgm:spPr/>
      <dgm:t>
        <a:bodyPr/>
        <a:lstStyle/>
        <a:p>
          <a:endParaRPr lang="hr-HR"/>
        </a:p>
      </dgm:t>
    </dgm:pt>
    <dgm:pt modelId="{DE8A88DB-0A36-4C0C-BD2B-EEFD42D4D62D}" type="pres">
      <dgm:prSet presAssocID="{FF2A2EA5-562C-461D-ABDA-94FAB7292814}" presName="hierChild1" presStyleCnt="0">
        <dgm:presLayoutVars>
          <dgm:orgChart val="1"/>
          <dgm:chPref val="1"/>
          <dgm:dir/>
          <dgm:animOne val="branch"/>
          <dgm:animLvl val="lvl"/>
          <dgm:resizeHandles/>
        </dgm:presLayoutVars>
      </dgm:prSet>
      <dgm:spPr/>
    </dgm:pt>
    <dgm:pt modelId="{9CF99233-50F7-440A-A44C-CCE612D33E86}" type="pres">
      <dgm:prSet presAssocID="{A56C1F63-C8A3-4FF5-9447-1690E02A3DD3}" presName="hierRoot1" presStyleCnt="0">
        <dgm:presLayoutVars>
          <dgm:hierBranch val="init"/>
        </dgm:presLayoutVars>
      </dgm:prSet>
      <dgm:spPr/>
    </dgm:pt>
    <dgm:pt modelId="{44CFE390-212F-435C-9A4C-0FDD8E622C51}" type="pres">
      <dgm:prSet presAssocID="{A56C1F63-C8A3-4FF5-9447-1690E02A3DD3}" presName="rootComposite1" presStyleCnt="0"/>
      <dgm:spPr/>
    </dgm:pt>
    <dgm:pt modelId="{E5BDFB57-0572-4BBD-B45B-85DAA1D9571B}" type="pres">
      <dgm:prSet presAssocID="{A56C1F63-C8A3-4FF5-9447-1690E02A3DD3}" presName="rootText1" presStyleLbl="node0" presStyleIdx="0" presStyleCnt="1">
        <dgm:presLayoutVars>
          <dgm:chPref val="3"/>
        </dgm:presLayoutVars>
      </dgm:prSet>
      <dgm:spPr/>
    </dgm:pt>
    <dgm:pt modelId="{1158CC70-50BE-401D-9DF3-62ABBC71AE84}" type="pres">
      <dgm:prSet presAssocID="{A56C1F63-C8A3-4FF5-9447-1690E02A3DD3}" presName="rootConnector1" presStyleLbl="node1" presStyleIdx="0" presStyleCnt="0"/>
      <dgm:spPr/>
    </dgm:pt>
    <dgm:pt modelId="{24FF6065-2035-41D7-B3FA-28E471A3732A}" type="pres">
      <dgm:prSet presAssocID="{A56C1F63-C8A3-4FF5-9447-1690E02A3DD3}" presName="hierChild2" presStyleCnt="0"/>
      <dgm:spPr/>
    </dgm:pt>
    <dgm:pt modelId="{0DEE3EB4-CA35-4C2B-85D6-4BBB42C55BA7}" type="pres">
      <dgm:prSet presAssocID="{29251F4D-FFA0-4697-AB28-7B8C612545D8}" presName="Name64" presStyleLbl="parChTrans1D2" presStyleIdx="0" presStyleCnt="3"/>
      <dgm:spPr/>
    </dgm:pt>
    <dgm:pt modelId="{795EA393-418E-4C82-851D-168663A0F6AA}" type="pres">
      <dgm:prSet presAssocID="{898B90B8-4448-485C-85E1-AA69C926029A}" presName="hierRoot2" presStyleCnt="0">
        <dgm:presLayoutVars>
          <dgm:hierBranch val="init"/>
        </dgm:presLayoutVars>
      </dgm:prSet>
      <dgm:spPr/>
    </dgm:pt>
    <dgm:pt modelId="{25D710B1-31FA-489E-AAAB-26175B15CB55}" type="pres">
      <dgm:prSet presAssocID="{898B90B8-4448-485C-85E1-AA69C926029A}" presName="rootComposite" presStyleCnt="0"/>
      <dgm:spPr/>
    </dgm:pt>
    <dgm:pt modelId="{3D1006F3-BF23-4D4F-B4ED-DA77354C7A5A}" type="pres">
      <dgm:prSet presAssocID="{898B90B8-4448-485C-85E1-AA69C926029A}" presName="rootText" presStyleLbl="node2" presStyleIdx="0" presStyleCnt="3" custLinFactNeighborX="-3354" custLinFactNeighborY="2200">
        <dgm:presLayoutVars>
          <dgm:chPref val="3"/>
        </dgm:presLayoutVars>
      </dgm:prSet>
      <dgm:spPr/>
    </dgm:pt>
    <dgm:pt modelId="{61878445-4077-4C65-ADD2-45743BEDC217}" type="pres">
      <dgm:prSet presAssocID="{898B90B8-4448-485C-85E1-AA69C926029A}" presName="rootConnector" presStyleLbl="node2" presStyleIdx="0" presStyleCnt="3"/>
      <dgm:spPr/>
    </dgm:pt>
    <dgm:pt modelId="{6AA0BBA6-0D3A-4BD3-B6A0-3ECA1FE25CA4}" type="pres">
      <dgm:prSet presAssocID="{898B90B8-4448-485C-85E1-AA69C926029A}" presName="hierChild4" presStyleCnt="0"/>
      <dgm:spPr/>
    </dgm:pt>
    <dgm:pt modelId="{C7CEE212-A361-414B-B645-351DED806DF8}" type="pres">
      <dgm:prSet presAssocID="{898B90B8-4448-485C-85E1-AA69C926029A}" presName="hierChild5" presStyleCnt="0"/>
      <dgm:spPr/>
    </dgm:pt>
    <dgm:pt modelId="{C1CB246F-65F0-4A2E-BABE-4F639249B49F}" type="pres">
      <dgm:prSet presAssocID="{51573BA2-A5EC-4B89-8767-CA8E0A8B0E1E}" presName="Name64" presStyleLbl="parChTrans1D2" presStyleIdx="1" presStyleCnt="3"/>
      <dgm:spPr/>
    </dgm:pt>
    <dgm:pt modelId="{BE5C4F34-32BE-44BE-9C17-EB51CAC76048}" type="pres">
      <dgm:prSet presAssocID="{6C640715-EEF5-4C78-8249-A03F3565F9ED}" presName="hierRoot2" presStyleCnt="0">
        <dgm:presLayoutVars>
          <dgm:hierBranch val="init"/>
        </dgm:presLayoutVars>
      </dgm:prSet>
      <dgm:spPr/>
    </dgm:pt>
    <dgm:pt modelId="{4E3D8837-235A-4846-913A-14B8B0304A70}" type="pres">
      <dgm:prSet presAssocID="{6C640715-EEF5-4C78-8249-A03F3565F9ED}" presName="rootComposite" presStyleCnt="0"/>
      <dgm:spPr/>
    </dgm:pt>
    <dgm:pt modelId="{9F1C6321-1D92-40BE-BFBC-1586C6E0CA6D}" type="pres">
      <dgm:prSet presAssocID="{6C640715-EEF5-4C78-8249-A03F3565F9ED}" presName="rootText" presStyleLbl="node2" presStyleIdx="1" presStyleCnt="3" custLinFactNeighborX="-2013">
        <dgm:presLayoutVars>
          <dgm:chPref val="3"/>
        </dgm:presLayoutVars>
      </dgm:prSet>
      <dgm:spPr/>
    </dgm:pt>
    <dgm:pt modelId="{0A8C9197-C24B-4B60-A880-331F9AD339B5}" type="pres">
      <dgm:prSet presAssocID="{6C640715-EEF5-4C78-8249-A03F3565F9ED}" presName="rootConnector" presStyleLbl="node2" presStyleIdx="1" presStyleCnt="3"/>
      <dgm:spPr/>
    </dgm:pt>
    <dgm:pt modelId="{2CC431E7-55D6-4960-907F-D5AB1A13ED84}" type="pres">
      <dgm:prSet presAssocID="{6C640715-EEF5-4C78-8249-A03F3565F9ED}" presName="hierChild4" presStyleCnt="0"/>
      <dgm:spPr/>
    </dgm:pt>
    <dgm:pt modelId="{6510573F-D4C3-4A57-8B8B-87C21C63FA38}" type="pres">
      <dgm:prSet presAssocID="{A106E125-0508-48F3-9BE8-FA29853AA64F}" presName="Name64" presStyleLbl="parChTrans1D3" presStyleIdx="0" presStyleCnt="2"/>
      <dgm:spPr/>
    </dgm:pt>
    <dgm:pt modelId="{61EECB32-318C-4284-82BD-A7A2AB10AFA7}" type="pres">
      <dgm:prSet presAssocID="{9DBD9E2F-65A1-439F-900F-2063562E2CC2}" presName="hierRoot2" presStyleCnt="0">
        <dgm:presLayoutVars>
          <dgm:hierBranch val="init"/>
        </dgm:presLayoutVars>
      </dgm:prSet>
      <dgm:spPr/>
    </dgm:pt>
    <dgm:pt modelId="{E3606D90-D559-4505-89BD-EF4FB357D574}" type="pres">
      <dgm:prSet presAssocID="{9DBD9E2F-65A1-439F-900F-2063562E2CC2}" presName="rootComposite" presStyleCnt="0"/>
      <dgm:spPr/>
    </dgm:pt>
    <dgm:pt modelId="{4DAE9B77-F3C6-48A3-8C8D-0A78A3059804}" type="pres">
      <dgm:prSet presAssocID="{9DBD9E2F-65A1-439F-900F-2063562E2CC2}" presName="rootText" presStyleLbl="node3" presStyleIdx="0" presStyleCnt="2">
        <dgm:presLayoutVars>
          <dgm:chPref val="3"/>
        </dgm:presLayoutVars>
      </dgm:prSet>
      <dgm:spPr/>
    </dgm:pt>
    <dgm:pt modelId="{1F939602-1273-4117-9AC7-DC674F7CF9F0}" type="pres">
      <dgm:prSet presAssocID="{9DBD9E2F-65A1-439F-900F-2063562E2CC2}" presName="rootConnector" presStyleLbl="node3" presStyleIdx="0" presStyleCnt="2"/>
      <dgm:spPr/>
    </dgm:pt>
    <dgm:pt modelId="{FB6BB70A-2ED7-4F05-810A-48B8A2C10EA5}" type="pres">
      <dgm:prSet presAssocID="{9DBD9E2F-65A1-439F-900F-2063562E2CC2}" presName="hierChild4" presStyleCnt="0"/>
      <dgm:spPr/>
    </dgm:pt>
    <dgm:pt modelId="{DEA06A83-38C8-4694-BBE8-B889028A6295}" type="pres">
      <dgm:prSet presAssocID="{CA0E97C5-56C7-4139-9964-982D379E34F4}" presName="Name64" presStyleLbl="parChTrans1D4" presStyleIdx="0" presStyleCnt="7"/>
      <dgm:spPr/>
    </dgm:pt>
    <dgm:pt modelId="{E2BEA067-69DB-4356-9946-59A94F05E63E}" type="pres">
      <dgm:prSet presAssocID="{CF6B12BB-290E-49DD-99F2-E507780096F5}" presName="hierRoot2" presStyleCnt="0">
        <dgm:presLayoutVars>
          <dgm:hierBranch val="init"/>
        </dgm:presLayoutVars>
      </dgm:prSet>
      <dgm:spPr/>
    </dgm:pt>
    <dgm:pt modelId="{7486C2E9-2A7C-4FA9-9B11-695CBB92614D}" type="pres">
      <dgm:prSet presAssocID="{CF6B12BB-290E-49DD-99F2-E507780096F5}" presName="rootComposite" presStyleCnt="0"/>
      <dgm:spPr/>
    </dgm:pt>
    <dgm:pt modelId="{EBA095FB-3D14-4132-A2FC-7139279114DC}" type="pres">
      <dgm:prSet presAssocID="{CF6B12BB-290E-49DD-99F2-E507780096F5}" presName="rootText" presStyleLbl="node4" presStyleIdx="0" presStyleCnt="7">
        <dgm:presLayoutVars>
          <dgm:chPref val="3"/>
        </dgm:presLayoutVars>
      </dgm:prSet>
      <dgm:spPr/>
    </dgm:pt>
    <dgm:pt modelId="{0E569F63-AAAE-45FD-AFE6-6D8434B901AC}" type="pres">
      <dgm:prSet presAssocID="{CF6B12BB-290E-49DD-99F2-E507780096F5}" presName="rootConnector" presStyleLbl="node4" presStyleIdx="0" presStyleCnt="7"/>
      <dgm:spPr/>
    </dgm:pt>
    <dgm:pt modelId="{B376C6C3-61A7-48C4-8574-CD30A18DEDA3}" type="pres">
      <dgm:prSet presAssocID="{CF6B12BB-290E-49DD-99F2-E507780096F5}" presName="hierChild4" presStyleCnt="0"/>
      <dgm:spPr/>
    </dgm:pt>
    <dgm:pt modelId="{F49E9077-1037-4EA5-9F3F-E52279B78B8F}" type="pres">
      <dgm:prSet presAssocID="{CF6B12BB-290E-49DD-99F2-E507780096F5}" presName="hierChild5" presStyleCnt="0"/>
      <dgm:spPr/>
    </dgm:pt>
    <dgm:pt modelId="{8E179DA7-73A7-49AD-BE4C-F80C20423DDD}" type="pres">
      <dgm:prSet presAssocID="{A3A6D3AB-20A9-4E89-A48B-2A1A2DD22D38}" presName="Name64" presStyleLbl="parChTrans1D4" presStyleIdx="1" presStyleCnt="7"/>
      <dgm:spPr/>
    </dgm:pt>
    <dgm:pt modelId="{B0AF76C2-8064-4E31-8EDB-255DED8356B2}" type="pres">
      <dgm:prSet presAssocID="{17E34D35-C103-447E-A7CF-2DC9B37DA055}" presName="hierRoot2" presStyleCnt="0">
        <dgm:presLayoutVars>
          <dgm:hierBranch val="init"/>
        </dgm:presLayoutVars>
      </dgm:prSet>
      <dgm:spPr/>
    </dgm:pt>
    <dgm:pt modelId="{5449097E-8D77-4B02-9702-17BF674B1B6B}" type="pres">
      <dgm:prSet presAssocID="{17E34D35-C103-447E-A7CF-2DC9B37DA055}" presName="rootComposite" presStyleCnt="0"/>
      <dgm:spPr/>
    </dgm:pt>
    <dgm:pt modelId="{1507E8DA-CAEA-4790-B1E4-EEC7B6928E51}" type="pres">
      <dgm:prSet presAssocID="{17E34D35-C103-447E-A7CF-2DC9B37DA055}" presName="rootText" presStyleLbl="node4" presStyleIdx="1" presStyleCnt="7">
        <dgm:presLayoutVars>
          <dgm:chPref val="3"/>
        </dgm:presLayoutVars>
      </dgm:prSet>
      <dgm:spPr/>
    </dgm:pt>
    <dgm:pt modelId="{977A2E64-95B1-4BE7-A146-41DC64B0AD50}" type="pres">
      <dgm:prSet presAssocID="{17E34D35-C103-447E-A7CF-2DC9B37DA055}" presName="rootConnector" presStyleLbl="node4" presStyleIdx="1" presStyleCnt="7"/>
      <dgm:spPr/>
    </dgm:pt>
    <dgm:pt modelId="{302B1D94-4828-4747-87CD-0D69129C3383}" type="pres">
      <dgm:prSet presAssocID="{17E34D35-C103-447E-A7CF-2DC9B37DA055}" presName="hierChild4" presStyleCnt="0"/>
      <dgm:spPr/>
    </dgm:pt>
    <dgm:pt modelId="{9EB91F39-2DDF-40DA-A214-F4184AEA6810}" type="pres">
      <dgm:prSet presAssocID="{17E34D35-C103-447E-A7CF-2DC9B37DA055}" presName="hierChild5" presStyleCnt="0"/>
      <dgm:spPr/>
    </dgm:pt>
    <dgm:pt modelId="{300E5BFA-FF02-4477-AD59-1DDF26CF1B34}" type="pres">
      <dgm:prSet presAssocID="{E823E6E8-D42A-4288-8461-C3B550526940}" presName="Name64" presStyleLbl="parChTrans1D4" presStyleIdx="2" presStyleCnt="7"/>
      <dgm:spPr/>
    </dgm:pt>
    <dgm:pt modelId="{988ED603-3D15-43AB-955B-416200622751}" type="pres">
      <dgm:prSet presAssocID="{AF1A893F-E4A7-4CE5-87CA-53A2A5C24A9A}" presName="hierRoot2" presStyleCnt="0">
        <dgm:presLayoutVars>
          <dgm:hierBranch val="init"/>
        </dgm:presLayoutVars>
      </dgm:prSet>
      <dgm:spPr/>
    </dgm:pt>
    <dgm:pt modelId="{C71B6D41-4558-4F27-8F4E-3E0995AA3057}" type="pres">
      <dgm:prSet presAssocID="{AF1A893F-E4A7-4CE5-87CA-53A2A5C24A9A}" presName="rootComposite" presStyleCnt="0"/>
      <dgm:spPr/>
    </dgm:pt>
    <dgm:pt modelId="{9A1A7195-7922-4299-8E95-481C8304584F}" type="pres">
      <dgm:prSet presAssocID="{AF1A893F-E4A7-4CE5-87CA-53A2A5C24A9A}" presName="rootText" presStyleLbl="node4" presStyleIdx="2" presStyleCnt="7">
        <dgm:presLayoutVars>
          <dgm:chPref val="3"/>
        </dgm:presLayoutVars>
      </dgm:prSet>
      <dgm:spPr/>
    </dgm:pt>
    <dgm:pt modelId="{CC49BE3A-9183-4814-A787-36ADB7962749}" type="pres">
      <dgm:prSet presAssocID="{AF1A893F-E4A7-4CE5-87CA-53A2A5C24A9A}" presName="rootConnector" presStyleLbl="node4" presStyleIdx="2" presStyleCnt="7"/>
      <dgm:spPr/>
    </dgm:pt>
    <dgm:pt modelId="{75F4BA5C-10B7-43C1-8998-7E4B110049E8}" type="pres">
      <dgm:prSet presAssocID="{AF1A893F-E4A7-4CE5-87CA-53A2A5C24A9A}" presName="hierChild4" presStyleCnt="0"/>
      <dgm:spPr/>
    </dgm:pt>
    <dgm:pt modelId="{40B0D7FB-F2F3-4638-91B1-DAC0EB370B5F}" type="pres">
      <dgm:prSet presAssocID="{AF1A893F-E4A7-4CE5-87CA-53A2A5C24A9A}" presName="hierChild5" presStyleCnt="0"/>
      <dgm:spPr/>
    </dgm:pt>
    <dgm:pt modelId="{B71565B6-2973-4AB9-BBE5-CDD2726A658A}" type="pres">
      <dgm:prSet presAssocID="{0F9873A6-8D27-40D6-A6C7-A935985A8E2E}" presName="Name64" presStyleLbl="parChTrans1D4" presStyleIdx="3" presStyleCnt="7"/>
      <dgm:spPr/>
    </dgm:pt>
    <dgm:pt modelId="{F9EDCC79-4D0B-4E3A-AD46-FE62C2B133C4}" type="pres">
      <dgm:prSet presAssocID="{CDD0EFF2-B731-423C-9D1B-FBE926C7CA39}" presName="hierRoot2" presStyleCnt="0">
        <dgm:presLayoutVars>
          <dgm:hierBranch val="init"/>
        </dgm:presLayoutVars>
      </dgm:prSet>
      <dgm:spPr/>
    </dgm:pt>
    <dgm:pt modelId="{64C6AD95-49D7-4C79-94BB-2F363A591806}" type="pres">
      <dgm:prSet presAssocID="{CDD0EFF2-B731-423C-9D1B-FBE926C7CA39}" presName="rootComposite" presStyleCnt="0"/>
      <dgm:spPr/>
    </dgm:pt>
    <dgm:pt modelId="{95F52B3E-A792-4795-9028-FD720F76FD74}" type="pres">
      <dgm:prSet presAssocID="{CDD0EFF2-B731-423C-9D1B-FBE926C7CA39}" presName="rootText" presStyleLbl="node4" presStyleIdx="3" presStyleCnt="7">
        <dgm:presLayoutVars>
          <dgm:chPref val="3"/>
        </dgm:presLayoutVars>
      </dgm:prSet>
      <dgm:spPr/>
    </dgm:pt>
    <dgm:pt modelId="{31EABFBD-B704-4F40-9D6F-5708ADA7D1B3}" type="pres">
      <dgm:prSet presAssocID="{CDD0EFF2-B731-423C-9D1B-FBE926C7CA39}" presName="rootConnector" presStyleLbl="node4" presStyleIdx="3" presStyleCnt="7"/>
      <dgm:spPr/>
    </dgm:pt>
    <dgm:pt modelId="{D9F4838B-ACBE-4161-BC78-C679C253D812}" type="pres">
      <dgm:prSet presAssocID="{CDD0EFF2-B731-423C-9D1B-FBE926C7CA39}" presName="hierChild4" presStyleCnt="0"/>
      <dgm:spPr/>
    </dgm:pt>
    <dgm:pt modelId="{29FB77B6-C3D7-4969-AD7C-82D939C4DFB1}" type="pres">
      <dgm:prSet presAssocID="{CDD0EFF2-B731-423C-9D1B-FBE926C7CA39}" presName="hierChild5" presStyleCnt="0"/>
      <dgm:spPr/>
    </dgm:pt>
    <dgm:pt modelId="{682F0875-C9A9-4AE8-854A-22CA72A36F93}" type="pres">
      <dgm:prSet presAssocID="{104AAB25-ACCD-4D36-BAB4-130B14D9781F}" presName="Name64" presStyleLbl="parChTrans1D4" presStyleIdx="4" presStyleCnt="7"/>
      <dgm:spPr/>
    </dgm:pt>
    <dgm:pt modelId="{45764B28-32C6-4614-9297-C7DFBC0711E2}" type="pres">
      <dgm:prSet presAssocID="{A08AC206-1A4A-4C00-ACE1-EC1CC654E982}" presName="hierRoot2" presStyleCnt="0">
        <dgm:presLayoutVars>
          <dgm:hierBranch val="init"/>
        </dgm:presLayoutVars>
      </dgm:prSet>
      <dgm:spPr/>
    </dgm:pt>
    <dgm:pt modelId="{53BCB985-1557-48AF-B5B4-2CF664B76307}" type="pres">
      <dgm:prSet presAssocID="{A08AC206-1A4A-4C00-ACE1-EC1CC654E982}" presName="rootComposite" presStyleCnt="0"/>
      <dgm:spPr/>
    </dgm:pt>
    <dgm:pt modelId="{ED449677-D9BA-4C97-A87D-A07104C1832E}" type="pres">
      <dgm:prSet presAssocID="{A08AC206-1A4A-4C00-ACE1-EC1CC654E982}" presName="rootText" presStyleLbl="node4" presStyleIdx="4" presStyleCnt="7">
        <dgm:presLayoutVars>
          <dgm:chPref val="3"/>
        </dgm:presLayoutVars>
      </dgm:prSet>
      <dgm:spPr/>
    </dgm:pt>
    <dgm:pt modelId="{88C40296-ECEE-45E3-94EC-37905226DB58}" type="pres">
      <dgm:prSet presAssocID="{A08AC206-1A4A-4C00-ACE1-EC1CC654E982}" presName="rootConnector" presStyleLbl="node4" presStyleIdx="4" presStyleCnt="7"/>
      <dgm:spPr/>
    </dgm:pt>
    <dgm:pt modelId="{8FFA3907-B810-42FD-BF9B-BEBCCA7B9E75}" type="pres">
      <dgm:prSet presAssocID="{A08AC206-1A4A-4C00-ACE1-EC1CC654E982}" presName="hierChild4" presStyleCnt="0"/>
      <dgm:spPr/>
    </dgm:pt>
    <dgm:pt modelId="{CACF0C13-9093-4C5D-B345-8DF7AED1F63B}" type="pres">
      <dgm:prSet presAssocID="{A08AC206-1A4A-4C00-ACE1-EC1CC654E982}" presName="hierChild5" presStyleCnt="0"/>
      <dgm:spPr/>
    </dgm:pt>
    <dgm:pt modelId="{8B988B94-178E-42AC-9275-19BA77E90D70}" type="pres">
      <dgm:prSet presAssocID="{A055CB60-717F-462F-A204-1148D109B6E1}" presName="Name64" presStyleLbl="parChTrans1D4" presStyleIdx="5" presStyleCnt="7"/>
      <dgm:spPr/>
    </dgm:pt>
    <dgm:pt modelId="{23EBC100-EDEB-4CF4-9101-097992B4C1A2}" type="pres">
      <dgm:prSet presAssocID="{C742B8E8-0984-49CA-AAC5-5FFFE824A9BA}" presName="hierRoot2" presStyleCnt="0">
        <dgm:presLayoutVars>
          <dgm:hierBranch val="init"/>
        </dgm:presLayoutVars>
      </dgm:prSet>
      <dgm:spPr/>
    </dgm:pt>
    <dgm:pt modelId="{148E3191-51A3-4D86-A7AA-A9146341EC8E}" type="pres">
      <dgm:prSet presAssocID="{C742B8E8-0984-49CA-AAC5-5FFFE824A9BA}" presName="rootComposite" presStyleCnt="0"/>
      <dgm:spPr/>
    </dgm:pt>
    <dgm:pt modelId="{EE4753A9-717B-4F54-A537-0C4016BA4520}" type="pres">
      <dgm:prSet presAssocID="{C742B8E8-0984-49CA-AAC5-5FFFE824A9BA}" presName="rootText" presStyleLbl="node4" presStyleIdx="5" presStyleCnt="7">
        <dgm:presLayoutVars>
          <dgm:chPref val="3"/>
        </dgm:presLayoutVars>
      </dgm:prSet>
      <dgm:spPr/>
    </dgm:pt>
    <dgm:pt modelId="{64D503B2-3B87-432E-9DA1-D0E759A31C6A}" type="pres">
      <dgm:prSet presAssocID="{C742B8E8-0984-49CA-AAC5-5FFFE824A9BA}" presName="rootConnector" presStyleLbl="node4" presStyleIdx="5" presStyleCnt="7"/>
      <dgm:spPr/>
    </dgm:pt>
    <dgm:pt modelId="{2F7966FB-330B-4A20-BE5A-D08E201171B4}" type="pres">
      <dgm:prSet presAssocID="{C742B8E8-0984-49CA-AAC5-5FFFE824A9BA}" presName="hierChild4" presStyleCnt="0"/>
      <dgm:spPr/>
    </dgm:pt>
    <dgm:pt modelId="{1D358A3D-B0B8-4266-9DE9-2116767A4EAD}" type="pres">
      <dgm:prSet presAssocID="{C742B8E8-0984-49CA-AAC5-5FFFE824A9BA}" presName="hierChild5" presStyleCnt="0"/>
      <dgm:spPr/>
    </dgm:pt>
    <dgm:pt modelId="{F3638FFB-BC20-4E16-94AF-A8908B2E07ED}" type="pres">
      <dgm:prSet presAssocID="{A48DE6F5-4B3A-4739-9EAB-BFDF6D9EC6FA}" presName="Name64" presStyleLbl="parChTrans1D4" presStyleIdx="6" presStyleCnt="7"/>
      <dgm:spPr/>
    </dgm:pt>
    <dgm:pt modelId="{B9D9299D-CE15-4A2F-8C9D-584F12B05BBC}" type="pres">
      <dgm:prSet presAssocID="{D52A6C00-CCC8-4A4D-9955-ABF2F623327E}" presName="hierRoot2" presStyleCnt="0">
        <dgm:presLayoutVars>
          <dgm:hierBranch val="init"/>
        </dgm:presLayoutVars>
      </dgm:prSet>
      <dgm:spPr/>
    </dgm:pt>
    <dgm:pt modelId="{D1F37434-2EB6-4090-9264-BE7E610E02A1}" type="pres">
      <dgm:prSet presAssocID="{D52A6C00-CCC8-4A4D-9955-ABF2F623327E}" presName="rootComposite" presStyleCnt="0"/>
      <dgm:spPr/>
    </dgm:pt>
    <dgm:pt modelId="{0EA1160D-14C2-4502-BB7F-738B052A622E}" type="pres">
      <dgm:prSet presAssocID="{D52A6C00-CCC8-4A4D-9955-ABF2F623327E}" presName="rootText" presStyleLbl="node4" presStyleIdx="6" presStyleCnt="7">
        <dgm:presLayoutVars>
          <dgm:chPref val="3"/>
        </dgm:presLayoutVars>
      </dgm:prSet>
      <dgm:spPr/>
    </dgm:pt>
    <dgm:pt modelId="{8CE06667-326D-49DB-AEBC-8C8FEEB197FD}" type="pres">
      <dgm:prSet presAssocID="{D52A6C00-CCC8-4A4D-9955-ABF2F623327E}" presName="rootConnector" presStyleLbl="node4" presStyleIdx="6" presStyleCnt="7"/>
      <dgm:spPr/>
    </dgm:pt>
    <dgm:pt modelId="{1C463704-2D50-4E8C-9130-101C94D1044F}" type="pres">
      <dgm:prSet presAssocID="{D52A6C00-CCC8-4A4D-9955-ABF2F623327E}" presName="hierChild4" presStyleCnt="0"/>
      <dgm:spPr/>
    </dgm:pt>
    <dgm:pt modelId="{1DB03552-037D-4EC0-83F5-4119A3BF693F}" type="pres">
      <dgm:prSet presAssocID="{D52A6C00-CCC8-4A4D-9955-ABF2F623327E}" presName="hierChild5" presStyleCnt="0"/>
      <dgm:spPr/>
    </dgm:pt>
    <dgm:pt modelId="{BF01B9A5-CC23-4154-BF44-0E6E5139D55C}" type="pres">
      <dgm:prSet presAssocID="{9DBD9E2F-65A1-439F-900F-2063562E2CC2}" presName="hierChild5" presStyleCnt="0"/>
      <dgm:spPr/>
    </dgm:pt>
    <dgm:pt modelId="{F6A0D0DA-B5C4-4516-8700-5C0C9C91D2CC}" type="pres">
      <dgm:prSet presAssocID="{6C640715-EEF5-4C78-8249-A03F3565F9ED}" presName="hierChild5" presStyleCnt="0"/>
      <dgm:spPr/>
    </dgm:pt>
    <dgm:pt modelId="{1B0CEB1F-1FA9-4E31-9BF8-90FC3F8AE2B9}" type="pres">
      <dgm:prSet presAssocID="{85872699-D7B7-41C0-96AD-8AC7644EEF6B}" presName="Name64" presStyleLbl="parChTrans1D2" presStyleIdx="2" presStyleCnt="3"/>
      <dgm:spPr/>
    </dgm:pt>
    <dgm:pt modelId="{1584ED2B-D695-4835-BCC1-85E907D5EEFE}" type="pres">
      <dgm:prSet presAssocID="{1A565F18-A6EC-4ED3-8205-9D0B5536A7A8}" presName="hierRoot2" presStyleCnt="0">
        <dgm:presLayoutVars>
          <dgm:hierBranch val="init"/>
        </dgm:presLayoutVars>
      </dgm:prSet>
      <dgm:spPr/>
    </dgm:pt>
    <dgm:pt modelId="{97C8DF17-C07B-47AC-B37A-8DAE75693D11}" type="pres">
      <dgm:prSet presAssocID="{1A565F18-A6EC-4ED3-8205-9D0B5536A7A8}" presName="rootComposite" presStyleCnt="0"/>
      <dgm:spPr/>
    </dgm:pt>
    <dgm:pt modelId="{CFE404DB-FFA6-4064-9FFB-F1D0F19C37AD}" type="pres">
      <dgm:prSet presAssocID="{1A565F18-A6EC-4ED3-8205-9D0B5536A7A8}" presName="rootText" presStyleLbl="node2" presStyleIdx="2" presStyleCnt="3" custLinFactNeighborX="-3354" custLinFactNeighborY="57190">
        <dgm:presLayoutVars>
          <dgm:chPref val="3"/>
        </dgm:presLayoutVars>
      </dgm:prSet>
      <dgm:spPr/>
    </dgm:pt>
    <dgm:pt modelId="{C698829D-355F-4C0E-99E7-BC2A9DCE7FF3}" type="pres">
      <dgm:prSet presAssocID="{1A565F18-A6EC-4ED3-8205-9D0B5536A7A8}" presName="rootConnector" presStyleLbl="node2" presStyleIdx="2" presStyleCnt="3"/>
      <dgm:spPr/>
    </dgm:pt>
    <dgm:pt modelId="{09066AEF-6E72-4315-8EAE-9578B2FD6C29}" type="pres">
      <dgm:prSet presAssocID="{1A565F18-A6EC-4ED3-8205-9D0B5536A7A8}" presName="hierChild4" presStyleCnt="0"/>
      <dgm:spPr/>
    </dgm:pt>
    <dgm:pt modelId="{BB4E3CA1-E0C5-43A9-8D09-077C4B3C2E77}" type="pres">
      <dgm:prSet presAssocID="{1988A70C-F9EF-4D51-AEF3-0DC955D79830}" presName="Name64" presStyleLbl="parChTrans1D3" presStyleIdx="1" presStyleCnt="2"/>
      <dgm:spPr/>
    </dgm:pt>
    <dgm:pt modelId="{8F45CC80-E1A9-413D-90B9-0F30966784CB}" type="pres">
      <dgm:prSet presAssocID="{27AE2926-6E98-442B-94E8-03CE9BA701FF}" presName="hierRoot2" presStyleCnt="0">
        <dgm:presLayoutVars>
          <dgm:hierBranch val="init"/>
        </dgm:presLayoutVars>
      </dgm:prSet>
      <dgm:spPr/>
    </dgm:pt>
    <dgm:pt modelId="{38B845FD-84C8-4D23-A026-D57D4669A435}" type="pres">
      <dgm:prSet presAssocID="{27AE2926-6E98-442B-94E8-03CE9BA701FF}" presName="rootComposite" presStyleCnt="0"/>
      <dgm:spPr/>
    </dgm:pt>
    <dgm:pt modelId="{15D97CEB-2F55-4436-B6A9-3A1D8DD93CDE}" type="pres">
      <dgm:prSet presAssocID="{27AE2926-6E98-442B-94E8-03CE9BA701FF}" presName="rootText" presStyleLbl="node3" presStyleIdx="1" presStyleCnt="2" custLinFactNeighborX="1342" custLinFactNeighborY="48392">
        <dgm:presLayoutVars>
          <dgm:chPref val="3"/>
        </dgm:presLayoutVars>
      </dgm:prSet>
      <dgm:spPr/>
    </dgm:pt>
    <dgm:pt modelId="{4D11ED1A-BDCD-45C1-AC92-50038C86FC2C}" type="pres">
      <dgm:prSet presAssocID="{27AE2926-6E98-442B-94E8-03CE9BA701FF}" presName="rootConnector" presStyleLbl="node3" presStyleIdx="1" presStyleCnt="2"/>
      <dgm:spPr/>
    </dgm:pt>
    <dgm:pt modelId="{C6825503-571D-40CA-A70E-6A3AC335A451}" type="pres">
      <dgm:prSet presAssocID="{27AE2926-6E98-442B-94E8-03CE9BA701FF}" presName="hierChild4" presStyleCnt="0"/>
      <dgm:spPr/>
    </dgm:pt>
    <dgm:pt modelId="{5EE9620D-3413-42CD-A50F-CE2E10E9B7DB}" type="pres">
      <dgm:prSet presAssocID="{27AE2926-6E98-442B-94E8-03CE9BA701FF}" presName="hierChild5" presStyleCnt="0"/>
      <dgm:spPr/>
    </dgm:pt>
    <dgm:pt modelId="{3317CFC1-9820-49F0-B72D-C824E1B2591B}" type="pres">
      <dgm:prSet presAssocID="{1A565F18-A6EC-4ED3-8205-9D0B5536A7A8}" presName="hierChild5" presStyleCnt="0"/>
      <dgm:spPr/>
    </dgm:pt>
    <dgm:pt modelId="{9711E81B-CE83-4DF7-B07E-23192B6F1610}" type="pres">
      <dgm:prSet presAssocID="{A56C1F63-C8A3-4FF5-9447-1690E02A3DD3}" presName="hierChild3" presStyleCnt="0"/>
      <dgm:spPr/>
    </dgm:pt>
  </dgm:ptLst>
  <dgm:cxnLst>
    <dgm:cxn modelId="{87391700-788A-4A49-A64D-E0A0EA569713}" srcId="{FF2A2EA5-562C-461D-ABDA-94FAB7292814}" destId="{A56C1F63-C8A3-4FF5-9447-1690E02A3DD3}" srcOrd="0" destOrd="0" parTransId="{B4C04083-0BB1-4BDF-AFFE-3E3BB83930D1}" sibTransId="{A12FC01E-CA19-44F8-BFA7-D01C34227AC0}"/>
    <dgm:cxn modelId="{9BE0F902-EDCF-42CB-AAFF-0B1A2737878B}" type="presOf" srcId="{9DBD9E2F-65A1-439F-900F-2063562E2CC2}" destId="{1F939602-1273-4117-9AC7-DC674F7CF9F0}" srcOrd="1" destOrd="0" presId="urn:microsoft.com/office/officeart/2009/3/layout/HorizontalOrganizationChart"/>
    <dgm:cxn modelId="{88D66204-43B8-4A7B-A75D-3D32D861B79A}" type="presOf" srcId="{A56C1F63-C8A3-4FF5-9447-1690E02A3DD3}" destId="{1158CC70-50BE-401D-9DF3-62ABBC71AE84}" srcOrd="1" destOrd="0" presId="urn:microsoft.com/office/officeart/2009/3/layout/HorizontalOrganizationChart"/>
    <dgm:cxn modelId="{6F568F09-8286-4CF8-B078-B4C748DED6FD}" type="presOf" srcId="{9DBD9E2F-65A1-439F-900F-2063562E2CC2}" destId="{4DAE9B77-F3C6-48A3-8C8D-0A78A3059804}" srcOrd="0" destOrd="0" presId="urn:microsoft.com/office/officeart/2009/3/layout/HorizontalOrganizationChart"/>
    <dgm:cxn modelId="{4DB6450F-2376-4452-9B19-41B6E9AF35EA}" srcId="{1A565F18-A6EC-4ED3-8205-9D0B5536A7A8}" destId="{27AE2926-6E98-442B-94E8-03CE9BA701FF}" srcOrd="0" destOrd="0" parTransId="{1988A70C-F9EF-4D51-AEF3-0DC955D79830}" sibTransId="{6417BC5F-809A-417F-94CE-FDB5665CF0B2}"/>
    <dgm:cxn modelId="{6C0DF714-0CFD-40F8-8E10-139B65A0B93A}" type="presOf" srcId="{CDD0EFF2-B731-423C-9D1B-FBE926C7CA39}" destId="{31EABFBD-B704-4F40-9D6F-5708ADA7D1B3}" srcOrd="1" destOrd="0" presId="urn:microsoft.com/office/officeart/2009/3/layout/HorizontalOrganizationChart"/>
    <dgm:cxn modelId="{9B5D2116-349E-4CC6-8A72-D6F7B13FB08C}" srcId="{A56C1F63-C8A3-4FF5-9447-1690E02A3DD3}" destId="{1A565F18-A6EC-4ED3-8205-9D0B5536A7A8}" srcOrd="2" destOrd="0" parTransId="{85872699-D7B7-41C0-96AD-8AC7644EEF6B}" sibTransId="{B6852A30-0E63-43F2-99E5-9D2DFAD88376}"/>
    <dgm:cxn modelId="{7FBDAE1E-4720-44BC-9308-21FBCFB4FFFA}" type="presOf" srcId="{A3A6D3AB-20A9-4E89-A48B-2A1A2DD22D38}" destId="{8E179DA7-73A7-49AD-BE4C-F80C20423DDD}" srcOrd="0" destOrd="0" presId="urn:microsoft.com/office/officeart/2009/3/layout/HorizontalOrganizationChart"/>
    <dgm:cxn modelId="{A8D98D1F-6928-41E8-9FDD-80A8833DC804}" type="presOf" srcId="{6C640715-EEF5-4C78-8249-A03F3565F9ED}" destId="{0A8C9197-C24B-4B60-A880-331F9AD339B5}" srcOrd="1" destOrd="0" presId="urn:microsoft.com/office/officeart/2009/3/layout/HorizontalOrganizationChart"/>
    <dgm:cxn modelId="{702EFD23-A533-46D6-AF5A-26F476E4E239}" type="presOf" srcId="{17E34D35-C103-447E-A7CF-2DC9B37DA055}" destId="{1507E8DA-CAEA-4790-B1E4-EEC7B6928E51}" srcOrd="0" destOrd="0" presId="urn:microsoft.com/office/officeart/2009/3/layout/HorizontalOrganizationChart"/>
    <dgm:cxn modelId="{F9BB0F2D-ADEF-4CA9-B391-424092001325}" srcId="{9DBD9E2F-65A1-439F-900F-2063562E2CC2}" destId="{A08AC206-1A4A-4C00-ACE1-EC1CC654E982}" srcOrd="4" destOrd="0" parTransId="{104AAB25-ACCD-4D36-BAB4-130B14D9781F}" sibTransId="{B76725AE-08FF-470B-9F52-2EE2F02AA6A5}"/>
    <dgm:cxn modelId="{F9F44D30-7FEF-4D52-A139-481488899EEC}" srcId="{9DBD9E2F-65A1-439F-900F-2063562E2CC2}" destId="{17E34D35-C103-447E-A7CF-2DC9B37DA055}" srcOrd="1" destOrd="0" parTransId="{A3A6D3AB-20A9-4E89-A48B-2A1A2DD22D38}" sibTransId="{6D13D636-9BA8-4AB6-9956-CD196E776D40}"/>
    <dgm:cxn modelId="{E6DCDA30-21DB-4B9D-ADD5-257B818E1073}" type="presOf" srcId="{CF6B12BB-290E-49DD-99F2-E507780096F5}" destId="{0E569F63-AAAE-45FD-AFE6-6D8434B901AC}" srcOrd="1" destOrd="0" presId="urn:microsoft.com/office/officeart/2009/3/layout/HorizontalOrganizationChart"/>
    <dgm:cxn modelId="{D2D0FF37-4679-4190-8889-468D4B6FEA7E}" srcId="{9DBD9E2F-65A1-439F-900F-2063562E2CC2}" destId="{AF1A893F-E4A7-4CE5-87CA-53A2A5C24A9A}" srcOrd="2" destOrd="0" parTransId="{E823E6E8-D42A-4288-8461-C3B550526940}" sibTransId="{A94CABE4-6CA1-4828-95C0-2C207FFC6AD1}"/>
    <dgm:cxn modelId="{085B9A3D-88DC-4D62-BFC3-DB0D8B0F1D18}" type="presOf" srcId="{A08AC206-1A4A-4C00-ACE1-EC1CC654E982}" destId="{ED449677-D9BA-4C97-A87D-A07104C1832E}" srcOrd="0" destOrd="0" presId="urn:microsoft.com/office/officeart/2009/3/layout/HorizontalOrganizationChart"/>
    <dgm:cxn modelId="{045DEA60-4EE9-4E42-BA37-F88CDDE0D989}" type="presOf" srcId="{CA0E97C5-56C7-4139-9964-982D379E34F4}" destId="{DEA06A83-38C8-4694-BBE8-B889028A6295}" srcOrd="0" destOrd="0" presId="urn:microsoft.com/office/officeart/2009/3/layout/HorizontalOrganizationChart"/>
    <dgm:cxn modelId="{CBD19A63-792B-411F-B06B-C26A39D443E2}" type="presOf" srcId="{D52A6C00-CCC8-4A4D-9955-ABF2F623327E}" destId="{8CE06667-326D-49DB-AEBC-8C8FEEB197FD}" srcOrd="1" destOrd="0" presId="urn:microsoft.com/office/officeart/2009/3/layout/HorizontalOrganizationChart"/>
    <dgm:cxn modelId="{58332346-14F6-4864-8E31-614AD21F345E}" type="presOf" srcId="{A48DE6F5-4B3A-4739-9EAB-BFDF6D9EC6FA}" destId="{F3638FFB-BC20-4E16-94AF-A8908B2E07ED}" srcOrd="0" destOrd="0" presId="urn:microsoft.com/office/officeart/2009/3/layout/HorizontalOrganizationChart"/>
    <dgm:cxn modelId="{4A60EC67-624A-4D59-85AF-74D8063D72FC}" type="presOf" srcId="{C742B8E8-0984-49CA-AAC5-5FFFE824A9BA}" destId="{EE4753A9-717B-4F54-A537-0C4016BA4520}" srcOrd="0" destOrd="0" presId="urn:microsoft.com/office/officeart/2009/3/layout/HorizontalOrganizationChart"/>
    <dgm:cxn modelId="{F5B04648-F524-4889-9EE3-656DDD096747}" type="presOf" srcId="{898B90B8-4448-485C-85E1-AA69C926029A}" destId="{3D1006F3-BF23-4D4F-B4ED-DA77354C7A5A}" srcOrd="0" destOrd="0" presId="urn:microsoft.com/office/officeart/2009/3/layout/HorizontalOrganizationChart"/>
    <dgm:cxn modelId="{527B7A69-49DE-4BCA-B11D-0A11D98E1337}" type="presOf" srcId="{104AAB25-ACCD-4D36-BAB4-130B14D9781F}" destId="{682F0875-C9A9-4AE8-854A-22CA72A36F93}" srcOrd="0" destOrd="0" presId="urn:microsoft.com/office/officeart/2009/3/layout/HorizontalOrganizationChart"/>
    <dgm:cxn modelId="{BBD2DA4A-C0E0-4980-BDED-02DF5D163EBC}" type="presOf" srcId="{51573BA2-A5EC-4B89-8767-CA8E0A8B0E1E}" destId="{C1CB246F-65F0-4A2E-BABE-4F639249B49F}" srcOrd="0" destOrd="0" presId="urn:microsoft.com/office/officeart/2009/3/layout/HorizontalOrganizationChart"/>
    <dgm:cxn modelId="{20C1016C-980D-4FB4-B640-C918496DBBD0}" srcId="{A56C1F63-C8A3-4FF5-9447-1690E02A3DD3}" destId="{6C640715-EEF5-4C78-8249-A03F3565F9ED}" srcOrd="1" destOrd="0" parTransId="{51573BA2-A5EC-4B89-8767-CA8E0A8B0E1E}" sibTransId="{04445A03-615B-46B6-8CB7-F0E23B5C738F}"/>
    <dgm:cxn modelId="{80CD4F6F-AC79-4FDD-89C7-E9E3EEA86D1F}" type="presOf" srcId="{AF1A893F-E4A7-4CE5-87CA-53A2A5C24A9A}" destId="{9A1A7195-7922-4299-8E95-481C8304584F}" srcOrd="0" destOrd="0" presId="urn:microsoft.com/office/officeart/2009/3/layout/HorizontalOrganizationChart"/>
    <dgm:cxn modelId="{7EDAA052-E950-4BCD-B32A-4EA32A973767}" type="presOf" srcId="{FF2A2EA5-562C-461D-ABDA-94FAB7292814}" destId="{DE8A88DB-0A36-4C0C-BD2B-EEFD42D4D62D}" srcOrd="0" destOrd="0" presId="urn:microsoft.com/office/officeart/2009/3/layout/HorizontalOrganizationChart"/>
    <dgm:cxn modelId="{7F402653-A712-478E-80EF-A4ED63912E43}" type="presOf" srcId="{A08AC206-1A4A-4C00-ACE1-EC1CC654E982}" destId="{88C40296-ECEE-45E3-94EC-37905226DB58}" srcOrd="1" destOrd="0" presId="urn:microsoft.com/office/officeart/2009/3/layout/HorizontalOrganizationChart"/>
    <dgm:cxn modelId="{DEE92773-0F97-4CE0-B9AB-232A4EC96BCE}" type="presOf" srcId="{A106E125-0508-48F3-9BE8-FA29853AA64F}" destId="{6510573F-D4C3-4A57-8B8B-87C21C63FA38}" srcOrd="0" destOrd="0" presId="urn:microsoft.com/office/officeart/2009/3/layout/HorizontalOrganizationChart"/>
    <dgm:cxn modelId="{25846873-5636-4F7B-821A-3A11F6335DE9}" type="presOf" srcId="{85872699-D7B7-41C0-96AD-8AC7644EEF6B}" destId="{1B0CEB1F-1FA9-4E31-9BF8-90FC3F8AE2B9}" srcOrd="0" destOrd="0" presId="urn:microsoft.com/office/officeart/2009/3/layout/HorizontalOrganizationChart"/>
    <dgm:cxn modelId="{1FFB0075-1766-4E47-B0A4-F7BD2CC90221}" srcId="{9DBD9E2F-65A1-439F-900F-2063562E2CC2}" destId="{CF6B12BB-290E-49DD-99F2-E507780096F5}" srcOrd="0" destOrd="0" parTransId="{CA0E97C5-56C7-4139-9964-982D379E34F4}" sibTransId="{8267ECD0-AD7B-4128-A8DE-B1DCD82FC48D}"/>
    <dgm:cxn modelId="{BD9DCD75-399C-4DA0-8097-333B88108A8E}" type="presOf" srcId="{A055CB60-717F-462F-A204-1148D109B6E1}" destId="{8B988B94-178E-42AC-9275-19BA77E90D70}" srcOrd="0" destOrd="0" presId="urn:microsoft.com/office/officeart/2009/3/layout/HorizontalOrganizationChart"/>
    <dgm:cxn modelId="{39B0DA59-FE13-4939-BD1D-AD12CD71E5B6}" type="presOf" srcId="{1A565F18-A6EC-4ED3-8205-9D0B5536A7A8}" destId="{C698829D-355F-4C0E-99E7-BC2A9DCE7FF3}" srcOrd="1" destOrd="0" presId="urn:microsoft.com/office/officeart/2009/3/layout/HorizontalOrganizationChart"/>
    <dgm:cxn modelId="{0560CC82-5523-4762-B8DE-CCE6F1D5B0B0}" type="presOf" srcId="{29251F4D-FFA0-4697-AB28-7B8C612545D8}" destId="{0DEE3EB4-CA35-4C2B-85D6-4BBB42C55BA7}" srcOrd="0" destOrd="0" presId="urn:microsoft.com/office/officeart/2009/3/layout/HorizontalOrganizationChart"/>
    <dgm:cxn modelId="{FBB9F78A-2E3E-43E2-8BCE-4ECFB3A8DA64}" type="presOf" srcId="{6C640715-EEF5-4C78-8249-A03F3565F9ED}" destId="{9F1C6321-1D92-40BE-BFBC-1586C6E0CA6D}" srcOrd="0" destOrd="0" presId="urn:microsoft.com/office/officeart/2009/3/layout/HorizontalOrganizationChart"/>
    <dgm:cxn modelId="{AA76ED8B-4A57-40D8-80C8-90D0C72E9635}" type="presOf" srcId="{E823E6E8-D42A-4288-8461-C3B550526940}" destId="{300E5BFA-FF02-4477-AD59-1DDF26CF1B34}" srcOrd="0" destOrd="0" presId="urn:microsoft.com/office/officeart/2009/3/layout/HorizontalOrganizationChart"/>
    <dgm:cxn modelId="{7F7BFE93-3557-4D22-A316-9633B52E9D42}" type="presOf" srcId="{17E34D35-C103-447E-A7CF-2DC9B37DA055}" destId="{977A2E64-95B1-4BE7-A146-41DC64B0AD50}" srcOrd="1" destOrd="0" presId="urn:microsoft.com/office/officeart/2009/3/layout/HorizontalOrganizationChart"/>
    <dgm:cxn modelId="{4D7F2297-3AC7-43B0-8B46-7AB1B5454E5C}" type="presOf" srcId="{C742B8E8-0984-49CA-AAC5-5FFFE824A9BA}" destId="{64D503B2-3B87-432E-9DA1-D0E759A31C6A}" srcOrd="1" destOrd="0" presId="urn:microsoft.com/office/officeart/2009/3/layout/HorizontalOrganizationChart"/>
    <dgm:cxn modelId="{66DC489D-15C8-43FF-BE5B-A06FCBB37D4C}" srcId="{9DBD9E2F-65A1-439F-900F-2063562E2CC2}" destId="{CDD0EFF2-B731-423C-9D1B-FBE926C7CA39}" srcOrd="3" destOrd="0" parTransId="{0F9873A6-8D27-40D6-A6C7-A935985A8E2E}" sibTransId="{76B88CDF-EAB8-4DC1-A90B-7876DB957774}"/>
    <dgm:cxn modelId="{370144A7-7461-487F-A48E-B0773353E9BF}" srcId="{9DBD9E2F-65A1-439F-900F-2063562E2CC2}" destId="{D52A6C00-CCC8-4A4D-9955-ABF2F623327E}" srcOrd="6" destOrd="0" parTransId="{A48DE6F5-4B3A-4739-9EAB-BFDF6D9EC6FA}" sibTransId="{F050F3EC-2CD9-43D1-B40C-1137DEFFF609}"/>
    <dgm:cxn modelId="{A8DDCCAA-82D9-4655-803B-93D00C893BE2}" srcId="{9DBD9E2F-65A1-439F-900F-2063562E2CC2}" destId="{C742B8E8-0984-49CA-AAC5-5FFFE824A9BA}" srcOrd="5" destOrd="0" parTransId="{A055CB60-717F-462F-A204-1148D109B6E1}" sibTransId="{009DB312-B734-49BD-9FD7-C9F3CF3CCE37}"/>
    <dgm:cxn modelId="{9E49A3AF-136B-4E70-A7D2-41DD2EAAD6BA}" type="presOf" srcId="{0F9873A6-8D27-40D6-A6C7-A935985A8E2E}" destId="{B71565B6-2973-4AB9-BBE5-CDD2726A658A}" srcOrd="0" destOrd="0" presId="urn:microsoft.com/office/officeart/2009/3/layout/HorizontalOrganizationChart"/>
    <dgm:cxn modelId="{09CC1FB6-3DD7-40A6-A104-E0DD18B07D36}" srcId="{A56C1F63-C8A3-4FF5-9447-1690E02A3DD3}" destId="{898B90B8-4448-485C-85E1-AA69C926029A}" srcOrd="0" destOrd="0" parTransId="{29251F4D-FFA0-4697-AB28-7B8C612545D8}" sibTransId="{C9858D40-22DB-47C2-846A-7E85C50D52A6}"/>
    <dgm:cxn modelId="{2F272BC4-C869-40BB-8484-4A8872F87429}" type="presOf" srcId="{CF6B12BB-290E-49DD-99F2-E507780096F5}" destId="{EBA095FB-3D14-4132-A2FC-7139279114DC}" srcOrd="0" destOrd="0" presId="urn:microsoft.com/office/officeart/2009/3/layout/HorizontalOrganizationChart"/>
    <dgm:cxn modelId="{03DB03CB-A7D6-4FE0-9985-4A7411C34D12}" type="presOf" srcId="{27AE2926-6E98-442B-94E8-03CE9BA701FF}" destId="{15D97CEB-2F55-4436-B6A9-3A1D8DD93CDE}" srcOrd="0" destOrd="0" presId="urn:microsoft.com/office/officeart/2009/3/layout/HorizontalOrganizationChart"/>
    <dgm:cxn modelId="{9741CFCC-E530-4DC4-BA82-CF194412905D}" srcId="{6C640715-EEF5-4C78-8249-A03F3565F9ED}" destId="{9DBD9E2F-65A1-439F-900F-2063562E2CC2}" srcOrd="0" destOrd="0" parTransId="{A106E125-0508-48F3-9BE8-FA29853AA64F}" sibTransId="{F9428019-40B9-4AD4-9EEE-468AB1C61539}"/>
    <dgm:cxn modelId="{A860C4D1-B8CD-4346-93FF-C66888A8B10A}" type="presOf" srcId="{AF1A893F-E4A7-4CE5-87CA-53A2A5C24A9A}" destId="{CC49BE3A-9183-4814-A787-36ADB7962749}" srcOrd="1" destOrd="0" presId="urn:microsoft.com/office/officeart/2009/3/layout/HorizontalOrganizationChart"/>
    <dgm:cxn modelId="{1A0673D8-AE80-4CCD-88F9-A6BD06B6000C}" type="presOf" srcId="{898B90B8-4448-485C-85E1-AA69C926029A}" destId="{61878445-4077-4C65-ADD2-45743BEDC217}" srcOrd="1" destOrd="0" presId="urn:microsoft.com/office/officeart/2009/3/layout/HorizontalOrganizationChart"/>
    <dgm:cxn modelId="{D24174DA-7234-4EF1-881B-4087827489DA}" type="presOf" srcId="{D52A6C00-CCC8-4A4D-9955-ABF2F623327E}" destId="{0EA1160D-14C2-4502-BB7F-738B052A622E}" srcOrd="0" destOrd="0" presId="urn:microsoft.com/office/officeart/2009/3/layout/HorizontalOrganizationChart"/>
    <dgm:cxn modelId="{6815DADD-0CD3-4168-BBD5-584A85E3DA07}" type="presOf" srcId="{27AE2926-6E98-442B-94E8-03CE9BA701FF}" destId="{4D11ED1A-BDCD-45C1-AC92-50038C86FC2C}" srcOrd="1" destOrd="0" presId="urn:microsoft.com/office/officeart/2009/3/layout/HorizontalOrganizationChart"/>
    <dgm:cxn modelId="{D56B7AE7-B6AF-4AED-997A-43C315DA7DEE}" type="presOf" srcId="{CDD0EFF2-B731-423C-9D1B-FBE926C7CA39}" destId="{95F52B3E-A792-4795-9028-FD720F76FD74}" srcOrd="0" destOrd="0" presId="urn:microsoft.com/office/officeart/2009/3/layout/HorizontalOrganizationChart"/>
    <dgm:cxn modelId="{D1973DEA-8CC5-423B-A96D-679342F707D7}" type="presOf" srcId="{1988A70C-F9EF-4D51-AEF3-0DC955D79830}" destId="{BB4E3CA1-E0C5-43A9-8D09-077C4B3C2E77}" srcOrd="0" destOrd="0" presId="urn:microsoft.com/office/officeart/2009/3/layout/HorizontalOrganizationChart"/>
    <dgm:cxn modelId="{72A9C5F1-6BE7-496B-B6EE-AF692E112AA1}" type="presOf" srcId="{1A565F18-A6EC-4ED3-8205-9D0B5536A7A8}" destId="{CFE404DB-FFA6-4064-9FFB-F1D0F19C37AD}" srcOrd="0" destOrd="0" presId="urn:microsoft.com/office/officeart/2009/3/layout/HorizontalOrganizationChart"/>
    <dgm:cxn modelId="{43A2F1FA-2AE8-47DB-9758-E3FC3476B6FA}" type="presOf" srcId="{A56C1F63-C8A3-4FF5-9447-1690E02A3DD3}" destId="{E5BDFB57-0572-4BBD-B45B-85DAA1D9571B}" srcOrd="0" destOrd="0" presId="urn:microsoft.com/office/officeart/2009/3/layout/HorizontalOrganizationChart"/>
    <dgm:cxn modelId="{2259D756-F7D8-48CC-89D5-FC9F3285064D}" type="presParOf" srcId="{DE8A88DB-0A36-4C0C-BD2B-EEFD42D4D62D}" destId="{9CF99233-50F7-440A-A44C-CCE612D33E86}" srcOrd="0" destOrd="0" presId="urn:microsoft.com/office/officeart/2009/3/layout/HorizontalOrganizationChart"/>
    <dgm:cxn modelId="{47565D56-DB82-4395-A264-7F6E1D6A3243}" type="presParOf" srcId="{9CF99233-50F7-440A-A44C-CCE612D33E86}" destId="{44CFE390-212F-435C-9A4C-0FDD8E622C51}" srcOrd="0" destOrd="0" presId="urn:microsoft.com/office/officeart/2009/3/layout/HorizontalOrganizationChart"/>
    <dgm:cxn modelId="{2A1A57F1-C2F0-48B2-9219-00DF00BA08C7}" type="presParOf" srcId="{44CFE390-212F-435C-9A4C-0FDD8E622C51}" destId="{E5BDFB57-0572-4BBD-B45B-85DAA1D9571B}" srcOrd="0" destOrd="0" presId="urn:microsoft.com/office/officeart/2009/3/layout/HorizontalOrganizationChart"/>
    <dgm:cxn modelId="{4F598ABD-0E13-4521-80A3-B0FD0070C08B}" type="presParOf" srcId="{44CFE390-212F-435C-9A4C-0FDD8E622C51}" destId="{1158CC70-50BE-401D-9DF3-62ABBC71AE84}" srcOrd="1" destOrd="0" presId="urn:microsoft.com/office/officeart/2009/3/layout/HorizontalOrganizationChart"/>
    <dgm:cxn modelId="{1C709649-4B48-494E-A4D1-7C5C6BE1CEB4}" type="presParOf" srcId="{9CF99233-50F7-440A-A44C-CCE612D33E86}" destId="{24FF6065-2035-41D7-B3FA-28E471A3732A}" srcOrd="1" destOrd="0" presId="urn:microsoft.com/office/officeart/2009/3/layout/HorizontalOrganizationChart"/>
    <dgm:cxn modelId="{495BC124-0679-4794-8AAE-F83743CA5C3B}" type="presParOf" srcId="{24FF6065-2035-41D7-B3FA-28E471A3732A}" destId="{0DEE3EB4-CA35-4C2B-85D6-4BBB42C55BA7}" srcOrd="0" destOrd="0" presId="urn:microsoft.com/office/officeart/2009/3/layout/HorizontalOrganizationChart"/>
    <dgm:cxn modelId="{62151465-9B25-4F1E-B030-B0C4F80EBEA1}" type="presParOf" srcId="{24FF6065-2035-41D7-B3FA-28E471A3732A}" destId="{795EA393-418E-4C82-851D-168663A0F6AA}" srcOrd="1" destOrd="0" presId="urn:microsoft.com/office/officeart/2009/3/layout/HorizontalOrganizationChart"/>
    <dgm:cxn modelId="{08530C70-CD63-47DF-8AA4-66E6FD40ED29}" type="presParOf" srcId="{795EA393-418E-4C82-851D-168663A0F6AA}" destId="{25D710B1-31FA-489E-AAAB-26175B15CB55}" srcOrd="0" destOrd="0" presId="urn:microsoft.com/office/officeart/2009/3/layout/HorizontalOrganizationChart"/>
    <dgm:cxn modelId="{18086D76-CC5C-4663-8B7F-6514848C9B06}" type="presParOf" srcId="{25D710B1-31FA-489E-AAAB-26175B15CB55}" destId="{3D1006F3-BF23-4D4F-B4ED-DA77354C7A5A}" srcOrd="0" destOrd="0" presId="urn:microsoft.com/office/officeart/2009/3/layout/HorizontalOrganizationChart"/>
    <dgm:cxn modelId="{29C01939-A73F-4CDF-8DF8-6EE70BFFA45A}" type="presParOf" srcId="{25D710B1-31FA-489E-AAAB-26175B15CB55}" destId="{61878445-4077-4C65-ADD2-45743BEDC217}" srcOrd="1" destOrd="0" presId="urn:microsoft.com/office/officeart/2009/3/layout/HorizontalOrganizationChart"/>
    <dgm:cxn modelId="{304AF7B8-72B2-4A79-B4D3-5DBC030B7A66}" type="presParOf" srcId="{795EA393-418E-4C82-851D-168663A0F6AA}" destId="{6AA0BBA6-0D3A-4BD3-B6A0-3ECA1FE25CA4}" srcOrd="1" destOrd="0" presId="urn:microsoft.com/office/officeart/2009/3/layout/HorizontalOrganizationChart"/>
    <dgm:cxn modelId="{07E2713D-E678-4EB9-9195-1358239F8EA2}" type="presParOf" srcId="{795EA393-418E-4C82-851D-168663A0F6AA}" destId="{C7CEE212-A361-414B-B645-351DED806DF8}" srcOrd="2" destOrd="0" presId="urn:microsoft.com/office/officeart/2009/3/layout/HorizontalOrganizationChart"/>
    <dgm:cxn modelId="{D83559E1-E6FA-4B15-B491-8A6974A2AAF9}" type="presParOf" srcId="{24FF6065-2035-41D7-B3FA-28E471A3732A}" destId="{C1CB246F-65F0-4A2E-BABE-4F639249B49F}" srcOrd="2" destOrd="0" presId="urn:microsoft.com/office/officeart/2009/3/layout/HorizontalOrganizationChart"/>
    <dgm:cxn modelId="{B04E1715-2C79-42E3-BD72-998150E6D4EA}" type="presParOf" srcId="{24FF6065-2035-41D7-B3FA-28E471A3732A}" destId="{BE5C4F34-32BE-44BE-9C17-EB51CAC76048}" srcOrd="3" destOrd="0" presId="urn:microsoft.com/office/officeart/2009/3/layout/HorizontalOrganizationChart"/>
    <dgm:cxn modelId="{0EA24620-ECA5-4F0E-8016-A628FC1621CB}" type="presParOf" srcId="{BE5C4F34-32BE-44BE-9C17-EB51CAC76048}" destId="{4E3D8837-235A-4846-913A-14B8B0304A70}" srcOrd="0" destOrd="0" presId="urn:microsoft.com/office/officeart/2009/3/layout/HorizontalOrganizationChart"/>
    <dgm:cxn modelId="{968D8CA4-D238-403F-95F2-7B035EEA13C0}" type="presParOf" srcId="{4E3D8837-235A-4846-913A-14B8B0304A70}" destId="{9F1C6321-1D92-40BE-BFBC-1586C6E0CA6D}" srcOrd="0" destOrd="0" presId="urn:microsoft.com/office/officeart/2009/3/layout/HorizontalOrganizationChart"/>
    <dgm:cxn modelId="{E6D81FA1-B4E5-4917-9193-47C0BD82B9D0}" type="presParOf" srcId="{4E3D8837-235A-4846-913A-14B8B0304A70}" destId="{0A8C9197-C24B-4B60-A880-331F9AD339B5}" srcOrd="1" destOrd="0" presId="urn:microsoft.com/office/officeart/2009/3/layout/HorizontalOrganizationChart"/>
    <dgm:cxn modelId="{E1576DD5-8DEF-4AD6-A311-4C63E5B3DCF5}" type="presParOf" srcId="{BE5C4F34-32BE-44BE-9C17-EB51CAC76048}" destId="{2CC431E7-55D6-4960-907F-D5AB1A13ED84}" srcOrd="1" destOrd="0" presId="urn:microsoft.com/office/officeart/2009/3/layout/HorizontalOrganizationChart"/>
    <dgm:cxn modelId="{DCF30AF4-7940-4099-922C-266133A81EB5}" type="presParOf" srcId="{2CC431E7-55D6-4960-907F-D5AB1A13ED84}" destId="{6510573F-D4C3-4A57-8B8B-87C21C63FA38}" srcOrd="0" destOrd="0" presId="urn:microsoft.com/office/officeart/2009/3/layout/HorizontalOrganizationChart"/>
    <dgm:cxn modelId="{F74D2009-AD00-4E80-AB38-190CA8FDF70F}" type="presParOf" srcId="{2CC431E7-55D6-4960-907F-D5AB1A13ED84}" destId="{61EECB32-318C-4284-82BD-A7A2AB10AFA7}" srcOrd="1" destOrd="0" presId="urn:microsoft.com/office/officeart/2009/3/layout/HorizontalOrganizationChart"/>
    <dgm:cxn modelId="{389E8FAB-C74E-4EF5-89B0-506DBFA52C44}" type="presParOf" srcId="{61EECB32-318C-4284-82BD-A7A2AB10AFA7}" destId="{E3606D90-D559-4505-89BD-EF4FB357D574}" srcOrd="0" destOrd="0" presId="urn:microsoft.com/office/officeart/2009/3/layout/HorizontalOrganizationChart"/>
    <dgm:cxn modelId="{ADB8F365-6971-450B-9FBD-6C2446057E16}" type="presParOf" srcId="{E3606D90-D559-4505-89BD-EF4FB357D574}" destId="{4DAE9B77-F3C6-48A3-8C8D-0A78A3059804}" srcOrd="0" destOrd="0" presId="urn:microsoft.com/office/officeart/2009/3/layout/HorizontalOrganizationChart"/>
    <dgm:cxn modelId="{7D41B5EA-77EC-4BC5-94AD-262FC6F4E99D}" type="presParOf" srcId="{E3606D90-D559-4505-89BD-EF4FB357D574}" destId="{1F939602-1273-4117-9AC7-DC674F7CF9F0}" srcOrd="1" destOrd="0" presId="urn:microsoft.com/office/officeart/2009/3/layout/HorizontalOrganizationChart"/>
    <dgm:cxn modelId="{992F44FC-6F02-4DA9-B5BA-32CFF0DAC85B}" type="presParOf" srcId="{61EECB32-318C-4284-82BD-A7A2AB10AFA7}" destId="{FB6BB70A-2ED7-4F05-810A-48B8A2C10EA5}" srcOrd="1" destOrd="0" presId="urn:microsoft.com/office/officeart/2009/3/layout/HorizontalOrganizationChart"/>
    <dgm:cxn modelId="{9E0D0BE8-0824-4292-BAAA-ECF12E0F0328}" type="presParOf" srcId="{FB6BB70A-2ED7-4F05-810A-48B8A2C10EA5}" destId="{DEA06A83-38C8-4694-BBE8-B889028A6295}" srcOrd="0" destOrd="0" presId="urn:microsoft.com/office/officeart/2009/3/layout/HorizontalOrganizationChart"/>
    <dgm:cxn modelId="{E1A607B1-0A4C-4638-A034-50C776E7FABA}" type="presParOf" srcId="{FB6BB70A-2ED7-4F05-810A-48B8A2C10EA5}" destId="{E2BEA067-69DB-4356-9946-59A94F05E63E}" srcOrd="1" destOrd="0" presId="urn:microsoft.com/office/officeart/2009/3/layout/HorizontalOrganizationChart"/>
    <dgm:cxn modelId="{E4C04D56-5851-404F-9A34-227FC439100B}" type="presParOf" srcId="{E2BEA067-69DB-4356-9946-59A94F05E63E}" destId="{7486C2E9-2A7C-4FA9-9B11-695CBB92614D}" srcOrd="0" destOrd="0" presId="urn:microsoft.com/office/officeart/2009/3/layout/HorizontalOrganizationChart"/>
    <dgm:cxn modelId="{636F27C6-779B-4E0A-9BB9-42B8BA7084C3}" type="presParOf" srcId="{7486C2E9-2A7C-4FA9-9B11-695CBB92614D}" destId="{EBA095FB-3D14-4132-A2FC-7139279114DC}" srcOrd="0" destOrd="0" presId="urn:microsoft.com/office/officeart/2009/3/layout/HorizontalOrganizationChart"/>
    <dgm:cxn modelId="{0BBEB7B1-0598-4BC0-8C28-7718383EA3E1}" type="presParOf" srcId="{7486C2E9-2A7C-4FA9-9B11-695CBB92614D}" destId="{0E569F63-AAAE-45FD-AFE6-6D8434B901AC}" srcOrd="1" destOrd="0" presId="urn:microsoft.com/office/officeart/2009/3/layout/HorizontalOrganizationChart"/>
    <dgm:cxn modelId="{597E3929-4B90-4738-A19E-B5324D1294F0}" type="presParOf" srcId="{E2BEA067-69DB-4356-9946-59A94F05E63E}" destId="{B376C6C3-61A7-48C4-8574-CD30A18DEDA3}" srcOrd="1" destOrd="0" presId="urn:microsoft.com/office/officeart/2009/3/layout/HorizontalOrganizationChart"/>
    <dgm:cxn modelId="{DD73F265-4C51-4E08-9A5B-EC0341A8ED0C}" type="presParOf" srcId="{E2BEA067-69DB-4356-9946-59A94F05E63E}" destId="{F49E9077-1037-4EA5-9F3F-E52279B78B8F}" srcOrd="2" destOrd="0" presId="urn:microsoft.com/office/officeart/2009/3/layout/HorizontalOrganizationChart"/>
    <dgm:cxn modelId="{C91F67D0-2B98-450A-A737-F6891896545A}" type="presParOf" srcId="{FB6BB70A-2ED7-4F05-810A-48B8A2C10EA5}" destId="{8E179DA7-73A7-49AD-BE4C-F80C20423DDD}" srcOrd="2" destOrd="0" presId="urn:microsoft.com/office/officeart/2009/3/layout/HorizontalOrganizationChart"/>
    <dgm:cxn modelId="{A5A11DBC-8779-44BD-8B2D-F23DEC82EC1E}" type="presParOf" srcId="{FB6BB70A-2ED7-4F05-810A-48B8A2C10EA5}" destId="{B0AF76C2-8064-4E31-8EDB-255DED8356B2}" srcOrd="3" destOrd="0" presId="urn:microsoft.com/office/officeart/2009/3/layout/HorizontalOrganizationChart"/>
    <dgm:cxn modelId="{D89CA900-04E9-412B-A6EF-5504726C3173}" type="presParOf" srcId="{B0AF76C2-8064-4E31-8EDB-255DED8356B2}" destId="{5449097E-8D77-4B02-9702-17BF674B1B6B}" srcOrd="0" destOrd="0" presId="urn:microsoft.com/office/officeart/2009/3/layout/HorizontalOrganizationChart"/>
    <dgm:cxn modelId="{93DF964E-E197-475D-BDA8-A2576C4AAA83}" type="presParOf" srcId="{5449097E-8D77-4B02-9702-17BF674B1B6B}" destId="{1507E8DA-CAEA-4790-B1E4-EEC7B6928E51}" srcOrd="0" destOrd="0" presId="urn:microsoft.com/office/officeart/2009/3/layout/HorizontalOrganizationChart"/>
    <dgm:cxn modelId="{06F0F591-3FBE-44EC-8F52-90A6BE102AF0}" type="presParOf" srcId="{5449097E-8D77-4B02-9702-17BF674B1B6B}" destId="{977A2E64-95B1-4BE7-A146-41DC64B0AD50}" srcOrd="1" destOrd="0" presId="urn:microsoft.com/office/officeart/2009/3/layout/HorizontalOrganizationChart"/>
    <dgm:cxn modelId="{73DB9F26-F4EB-4580-9E8F-079AC45FD22B}" type="presParOf" srcId="{B0AF76C2-8064-4E31-8EDB-255DED8356B2}" destId="{302B1D94-4828-4747-87CD-0D69129C3383}" srcOrd="1" destOrd="0" presId="urn:microsoft.com/office/officeart/2009/3/layout/HorizontalOrganizationChart"/>
    <dgm:cxn modelId="{730AB8E5-8F3E-4E25-ADB8-1E20A9E04E30}" type="presParOf" srcId="{B0AF76C2-8064-4E31-8EDB-255DED8356B2}" destId="{9EB91F39-2DDF-40DA-A214-F4184AEA6810}" srcOrd="2" destOrd="0" presId="urn:microsoft.com/office/officeart/2009/3/layout/HorizontalOrganizationChart"/>
    <dgm:cxn modelId="{8C0D6C4E-9C6D-43AE-9D30-1C435386881B}" type="presParOf" srcId="{FB6BB70A-2ED7-4F05-810A-48B8A2C10EA5}" destId="{300E5BFA-FF02-4477-AD59-1DDF26CF1B34}" srcOrd="4" destOrd="0" presId="urn:microsoft.com/office/officeart/2009/3/layout/HorizontalOrganizationChart"/>
    <dgm:cxn modelId="{89BF6E47-B943-4B44-AF85-353036167D28}" type="presParOf" srcId="{FB6BB70A-2ED7-4F05-810A-48B8A2C10EA5}" destId="{988ED603-3D15-43AB-955B-416200622751}" srcOrd="5" destOrd="0" presId="urn:microsoft.com/office/officeart/2009/3/layout/HorizontalOrganizationChart"/>
    <dgm:cxn modelId="{BB73E3A4-9A2A-4299-84D2-48D84D6ACF12}" type="presParOf" srcId="{988ED603-3D15-43AB-955B-416200622751}" destId="{C71B6D41-4558-4F27-8F4E-3E0995AA3057}" srcOrd="0" destOrd="0" presId="urn:microsoft.com/office/officeart/2009/3/layout/HorizontalOrganizationChart"/>
    <dgm:cxn modelId="{A396F496-AFD6-4B12-9863-78CB2130D88D}" type="presParOf" srcId="{C71B6D41-4558-4F27-8F4E-3E0995AA3057}" destId="{9A1A7195-7922-4299-8E95-481C8304584F}" srcOrd="0" destOrd="0" presId="urn:microsoft.com/office/officeart/2009/3/layout/HorizontalOrganizationChart"/>
    <dgm:cxn modelId="{8BDF11B3-0724-4EDA-A80F-617D1BCE8798}" type="presParOf" srcId="{C71B6D41-4558-4F27-8F4E-3E0995AA3057}" destId="{CC49BE3A-9183-4814-A787-36ADB7962749}" srcOrd="1" destOrd="0" presId="urn:microsoft.com/office/officeart/2009/3/layout/HorizontalOrganizationChart"/>
    <dgm:cxn modelId="{B9EE6DEB-EBA0-4C5A-A5B6-8CB05CE091FC}" type="presParOf" srcId="{988ED603-3D15-43AB-955B-416200622751}" destId="{75F4BA5C-10B7-43C1-8998-7E4B110049E8}" srcOrd="1" destOrd="0" presId="urn:microsoft.com/office/officeart/2009/3/layout/HorizontalOrganizationChart"/>
    <dgm:cxn modelId="{12B41F90-AF08-4214-85F9-9684148537C2}" type="presParOf" srcId="{988ED603-3D15-43AB-955B-416200622751}" destId="{40B0D7FB-F2F3-4638-91B1-DAC0EB370B5F}" srcOrd="2" destOrd="0" presId="urn:microsoft.com/office/officeart/2009/3/layout/HorizontalOrganizationChart"/>
    <dgm:cxn modelId="{966562DF-7712-473D-8B04-3EA8FFF3FA91}" type="presParOf" srcId="{FB6BB70A-2ED7-4F05-810A-48B8A2C10EA5}" destId="{B71565B6-2973-4AB9-BBE5-CDD2726A658A}" srcOrd="6" destOrd="0" presId="urn:microsoft.com/office/officeart/2009/3/layout/HorizontalOrganizationChart"/>
    <dgm:cxn modelId="{5E749841-516A-4E9E-B908-125EAFF81F84}" type="presParOf" srcId="{FB6BB70A-2ED7-4F05-810A-48B8A2C10EA5}" destId="{F9EDCC79-4D0B-4E3A-AD46-FE62C2B133C4}" srcOrd="7" destOrd="0" presId="urn:microsoft.com/office/officeart/2009/3/layout/HorizontalOrganizationChart"/>
    <dgm:cxn modelId="{4E70EA2A-CBF8-48FF-81EE-5A4F1FBDD4C5}" type="presParOf" srcId="{F9EDCC79-4D0B-4E3A-AD46-FE62C2B133C4}" destId="{64C6AD95-49D7-4C79-94BB-2F363A591806}" srcOrd="0" destOrd="0" presId="urn:microsoft.com/office/officeart/2009/3/layout/HorizontalOrganizationChart"/>
    <dgm:cxn modelId="{B0EF7055-1593-4358-A49F-955B95230F10}" type="presParOf" srcId="{64C6AD95-49D7-4C79-94BB-2F363A591806}" destId="{95F52B3E-A792-4795-9028-FD720F76FD74}" srcOrd="0" destOrd="0" presId="urn:microsoft.com/office/officeart/2009/3/layout/HorizontalOrganizationChart"/>
    <dgm:cxn modelId="{E733FA80-24CF-474B-871B-FB3311A82CC5}" type="presParOf" srcId="{64C6AD95-49D7-4C79-94BB-2F363A591806}" destId="{31EABFBD-B704-4F40-9D6F-5708ADA7D1B3}" srcOrd="1" destOrd="0" presId="urn:microsoft.com/office/officeart/2009/3/layout/HorizontalOrganizationChart"/>
    <dgm:cxn modelId="{0605AF23-5B99-4FAE-BF36-A0C8FC8B07E3}" type="presParOf" srcId="{F9EDCC79-4D0B-4E3A-AD46-FE62C2B133C4}" destId="{D9F4838B-ACBE-4161-BC78-C679C253D812}" srcOrd="1" destOrd="0" presId="urn:microsoft.com/office/officeart/2009/3/layout/HorizontalOrganizationChart"/>
    <dgm:cxn modelId="{C814A083-8F75-4129-A71B-CFCEB6C63026}" type="presParOf" srcId="{F9EDCC79-4D0B-4E3A-AD46-FE62C2B133C4}" destId="{29FB77B6-C3D7-4969-AD7C-82D939C4DFB1}" srcOrd="2" destOrd="0" presId="urn:microsoft.com/office/officeart/2009/3/layout/HorizontalOrganizationChart"/>
    <dgm:cxn modelId="{098F634E-AABA-4245-835F-559317D2E39D}" type="presParOf" srcId="{FB6BB70A-2ED7-4F05-810A-48B8A2C10EA5}" destId="{682F0875-C9A9-4AE8-854A-22CA72A36F93}" srcOrd="8" destOrd="0" presId="urn:microsoft.com/office/officeart/2009/3/layout/HorizontalOrganizationChart"/>
    <dgm:cxn modelId="{72E1050A-356D-4799-940E-EE1770F09C27}" type="presParOf" srcId="{FB6BB70A-2ED7-4F05-810A-48B8A2C10EA5}" destId="{45764B28-32C6-4614-9297-C7DFBC0711E2}" srcOrd="9" destOrd="0" presId="urn:microsoft.com/office/officeart/2009/3/layout/HorizontalOrganizationChart"/>
    <dgm:cxn modelId="{FB92BAB2-7984-493C-96A3-002015159D55}" type="presParOf" srcId="{45764B28-32C6-4614-9297-C7DFBC0711E2}" destId="{53BCB985-1557-48AF-B5B4-2CF664B76307}" srcOrd="0" destOrd="0" presId="urn:microsoft.com/office/officeart/2009/3/layout/HorizontalOrganizationChart"/>
    <dgm:cxn modelId="{F0096893-5B8F-4E3E-B50B-2543FC25973B}" type="presParOf" srcId="{53BCB985-1557-48AF-B5B4-2CF664B76307}" destId="{ED449677-D9BA-4C97-A87D-A07104C1832E}" srcOrd="0" destOrd="0" presId="urn:microsoft.com/office/officeart/2009/3/layout/HorizontalOrganizationChart"/>
    <dgm:cxn modelId="{0B2C2A24-9E5D-414B-B89E-47AB254ED8B8}" type="presParOf" srcId="{53BCB985-1557-48AF-B5B4-2CF664B76307}" destId="{88C40296-ECEE-45E3-94EC-37905226DB58}" srcOrd="1" destOrd="0" presId="urn:microsoft.com/office/officeart/2009/3/layout/HorizontalOrganizationChart"/>
    <dgm:cxn modelId="{0C9576FA-1C1F-4A79-A58F-8E976862721D}" type="presParOf" srcId="{45764B28-32C6-4614-9297-C7DFBC0711E2}" destId="{8FFA3907-B810-42FD-BF9B-BEBCCA7B9E75}" srcOrd="1" destOrd="0" presId="urn:microsoft.com/office/officeart/2009/3/layout/HorizontalOrganizationChart"/>
    <dgm:cxn modelId="{ACF62B47-F506-4EC1-973E-35C068C50E1D}" type="presParOf" srcId="{45764B28-32C6-4614-9297-C7DFBC0711E2}" destId="{CACF0C13-9093-4C5D-B345-8DF7AED1F63B}" srcOrd="2" destOrd="0" presId="urn:microsoft.com/office/officeart/2009/3/layout/HorizontalOrganizationChart"/>
    <dgm:cxn modelId="{39600E7C-2134-4D74-B47E-BBE5E8D7D872}" type="presParOf" srcId="{FB6BB70A-2ED7-4F05-810A-48B8A2C10EA5}" destId="{8B988B94-178E-42AC-9275-19BA77E90D70}" srcOrd="10" destOrd="0" presId="urn:microsoft.com/office/officeart/2009/3/layout/HorizontalOrganizationChart"/>
    <dgm:cxn modelId="{5BD34CBD-9BEC-4280-9D84-427E194CE07C}" type="presParOf" srcId="{FB6BB70A-2ED7-4F05-810A-48B8A2C10EA5}" destId="{23EBC100-EDEB-4CF4-9101-097992B4C1A2}" srcOrd="11" destOrd="0" presId="urn:microsoft.com/office/officeart/2009/3/layout/HorizontalOrganizationChart"/>
    <dgm:cxn modelId="{1D89C3DE-3487-426E-BD72-1901AEBC2E90}" type="presParOf" srcId="{23EBC100-EDEB-4CF4-9101-097992B4C1A2}" destId="{148E3191-51A3-4D86-A7AA-A9146341EC8E}" srcOrd="0" destOrd="0" presId="urn:microsoft.com/office/officeart/2009/3/layout/HorizontalOrganizationChart"/>
    <dgm:cxn modelId="{F0996ACC-AF13-4E2C-8FEC-DA42A1C88E31}" type="presParOf" srcId="{148E3191-51A3-4D86-A7AA-A9146341EC8E}" destId="{EE4753A9-717B-4F54-A537-0C4016BA4520}" srcOrd="0" destOrd="0" presId="urn:microsoft.com/office/officeart/2009/3/layout/HorizontalOrganizationChart"/>
    <dgm:cxn modelId="{23B0EE86-048C-4BB7-BB11-B0B48E09DF44}" type="presParOf" srcId="{148E3191-51A3-4D86-A7AA-A9146341EC8E}" destId="{64D503B2-3B87-432E-9DA1-D0E759A31C6A}" srcOrd="1" destOrd="0" presId="urn:microsoft.com/office/officeart/2009/3/layout/HorizontalOrganizationChart"/>
    <dgm:cxn modelId="{5807E696-94BC-49FC-AC60-A4DC0ECD951A}" type="presParOf" srcId="{23EBC100-EDEB-4CF4-9101-097992B4C1A2}" destId="{2F7966FB-330B-4A20-BE5A-D08E201171B4}" srcOrd="1" destOrd="0" presId="urn:microsoft.com/office/officeart/2009/3/layout/HorizontalOrganizationChart"/>
    <dgm:cxn modelId="{760C794B-944B-4EEF-92E5-1705763BA1EE}" type="presParOf" srcId="{23EBC100-EDEB-4CF4-9101-097992B4C1A2}" destId="{1D358A3D-B0B8-4266-9DE9-2116767A4EAD}" srcOrd="2" destOrd="0" presId="urn:microsoft.com/office/officeart/2009/3/layout/HorizontalOrganizationChart"/>
    <dgm:cxn modelId="{AFE1FCCF-AD24-431B-A2C0-447AF43D35E4}" type="presParOf" srcId="{FB6BB70A-2ED7-4F05-810A-48B8A2C10EA5}" destId="{F3638FFB-BC20-4E16-94AF-A8908B2E07ED}" srcOrd="12" destOrd="0" presId="urn:microsoft.com/office/officeart/2009/3/layout/HorizontalOrganizationChart"/>
    <dgm:cxn modelId="{151AA244-057F-460B-9958-5984427B59AC}" type="presParOf" srcId="{FB6BB70A-2ED7-4F05-810A-48B8A2C10EA5}" destId="{B9D9299D-CE15-4A2F-8C9D-584F12B05BBC}" srcOrd="13" destOrd="0" presId="urn:microsoft.com/office/officeart/2009/3/layout/HorizontalOrganizationChart"/>
    <dgm:cxn modelId="{3D8BAF0E-3D84-44B5-991B-996E331CC11D}" type="presParOf" srcId="{B9D9299D-CE15-4A2F-8C9D-584F12B05BBC}" destId="{D1F37434-2EB6-4090-9264-BE7E610E02A1}" srcOrd="0" destOrd="0" presId="urn:microsoft.com/office/officeart/2009/3/layout/HorizontalOrganizationChart"/>
    <dgm:cxn modelId="{E68E831E-A758-4CDA-B29B-9D52E636955A}" type="presParOf" srcId="{D1F37434-2EB6-4090-9264-BE7E610E02A1}" destId="{0EA1160D-14C2-4502-BB7F-738B052A622E}" srcOrd="0" destOrd="0" presId="urn:microsoft.com/office/officeart/2009/3/layout/HorizontalOrganizationChart"/>
    <dgm:cxn modelId="{7D8041A5-0D0E-45A5-A6A7-05B179B1A06E}" type="presParOf" srcId="{D1F37434-2EB6-4090-9264-BE7E610E02A1}" destId="{8CE06667-326D-49DB-AEBC-8C8FEEB197FD}" srcOrd="1" destOrd="0" presId="urn:microsoft.com/office/officeart/2009/3/layout/HorizontalOrganizationChart"/>
    <dgm:cxn modelId="{B47ED9A9-F3EB-4C74-AD36-DDC6420F2DDF}" type="presParOf" srcId="{B9D9299D-CE15-4A2F-8C9D-584F12B05BBC}" destId="{1C463704-2D50-4E8C-9130-101C94D1044F}" srcOrd="1" destOrd="0" presId="urn:microsoft.com/office/officeart/2009/3/layout/HorizontalOrganizationChart"/>
    <dgm:cxn modelId="{8FE277FF-3D4B-4AF7-9C0E-CED0FC09C7CD}" type="presParOf" srcId="{B9D9299D-CE15-4A2F-8C9D-584F12B05BBC}" destId="{1DB03552-037D-4EC0-83F5-4119A3BF693F}" srcOrd="2" destOrd="0" presId="urn:microsoft.com/office/officeart/2009/3/layout/HorizontalOrganizationChart"/>
    <dgm:cxn modelId="{00297257-641A-48F5-89C5-CC77566FB378}" type="presParOf" srcId="{61EECB32-318C-4284-82BD-A7A2AB10AFA7}" destId="{BF01B9A5-CC23-4154-BF44-0E6E5139D55C}" srcOrd="2" destOrd="0" presId="urn:microsoft.com/office/officeart/2009/3/layout/HorizontalOrganizationChart"/>
    <dgm:cxn modelId="{BBA558F3-DBED-4644-8CE1-A0391245321D}" type="presParOf" srcId="{BE5C4F34-32BE-44BE-9C17-EB51CAC76048}" destId="{F6A0D0DA-B5C4-4516-8700-5C0C9C91D2CC}" srcOrd="2" destOrd="0" presId="urn:microsoft.com/office/officeart/2009/3/layout/HorizontalOrganizationChart"/>
    <dgm:cxn modelId="{7B3DA5B5-4B7D-455C-859B-5D2963EE356F}" type="presParOf" srcId="{24FF6065-2035-41D7-B3FA-28E471A3732A}" destId="{1B0CEB1F-1FA9-4E31-9BF8-90FC3F8AE2B9}" srcOrd="4" destOrd="0" presId="urn:microsoft.com/office/officeart/2009/3/layout/HorizontalOrganizationChart"/>
    <dgm:cxn modelId="{A5DE0B7F-0305-4601-AE58-B4E18749E8EF}" type="presParOf" srcId="{24FF6065-2035-41D7-B3FA-28E471A3732A}" destId="{1584ED2B-D695-4835-BCC1-85E907D5EEFE}" srcOrd="5" destOrd="0" presId="urn:microsoft.com/office/officeart/2009/3/layout/HorizontalOrganizationChart"/>
    <dgm:cxn modelId="{6B336C92-BE47-4BE6-8312-DE1857677438}" type="presParOf" srcId="{1584ED2B-D695-4835-BCC1-85E907D5EEFE}" destId="{97C8DF17-C07B-47AC-B37A-8DAE75693D11}" srcOrd="0" destOrd="0" presId="urn:microsoft.com/office/officeart/2009/3/layout/HorizontalOrganizationChart"/>
    <dgm:cxn modelId="{9A614798-B3A5-4BB8-83A8-ED638C6FC26E}" type="presParOf" srcId="{97C8DF17-C07B-47AC-B37A-8DAE75693D11}" destId="{CFE404DB-FFA6-4064-9FFB-F1D0F19C37AD}" srcOrd="0" destOrd="0" presId="urn:microsoft.com/office/officeart/2009/3/layout/HorizontalOrganizationChart"/>
    <dgm:cxn modelId="{47671B6E-FDA6-4D81-B7AB-E6A3A2DFCF19}" type="presParOf" srcId="{97C8DF17-C07B-47AC-B37A-8DAE75693D11}" destId="{C698829D-355F-4C0E-99E7-BC2A9DCE7FF3}" srcOrd="1" destOrd="0" presId="urn:microsoft.com/office/officeart/2009/3/layout/HorizontalOrganizationChart"/>
    <dgm:cxn modelId="{E8A3E29F-FA3F-43FE-BBF6-8656DDBEE9B4}" type="presParOf" srcId="{1584ED2B-D695-4835-BCC1-85E907D5EEFE}" destId="{09066AEF-6E72-4315-8EAE-9578B2FD6C29}" srcOrd="1" destOrd="0" presId="urn:microsoft.com/office/officeart/2009/3/layout/HorizontalOrganizationChart"/>
    <dgm:cxn modelId="{939FA710-CFCA-4B10-8722-117CFA239F78}" type="presParOf" srcId="{09066AEF-6E72-4315-8EAE-9578B2FD6C29}" destId="{BB4E3CA1-E0C5-43A9-8D09-077C4B3C2E77}" srcOrd="0" destOrd="0" presId="urn:microsoft.com/office/officeart/2009/3/layout/HorizontalOrganizationChart"/>
    <dgm:cxn modelId="{DA6D5CE4-1EAC-4DFB-AB73-57EC9F4AE705}" type="presParOf" srcId="{09066AEF-6E72-4315-8EAE-9578B2FD6C29}" destId="{8F45CC80-E1A9-413D-90B9-0F30966784CB}" srcOrd="1" destOrd="0" presId="urn:microsoft.com/office/officeart/2009/3/layout/HorizontalOrganizationChart"/>
    <dgm:cxn modelId="{84BC5557-CA06-4278-8C3B-A68080F565AE}" type="presParOf" srcId="{8F45CC80-E1A9-413D-90B9-0F30966784CB}" destId="{38B845FD-84C8-4D23-A026-D57D4669A435}" srcOrd="0" destOrd="0" presId="urn:microsoft.com/office/officeart/2009/3/layout/HorizontalOrganizationChart"/>
    <dgm:cxn modelId="{0FFC1F06-17B9-4D98-A01A-C6084BB39370}" type="presParOf" srcId="{38B845FD-84C8-4D23-A026-D57D4669A435}" destId="{15D97CEB-2F55-4436-B6A9-3A1D8DD93CDE}" srcOrd="0" destOrd="0" presId="urn:microsoft.com/office/officeart/2009/3/layout/HorizontalOrganizationChart"/>
    <dgm:cxn modelId="{EBC6CC12-8206-4644-9D23-B9B0482C7F01}" type="presParOf" srcId="{38B845FD-84C8-4D23-A026-D57D4669A435}" destId="{4D11ED1A-BDCD-45C1-AC92-50038C86FC2C}" srcOrd="1" destOrd="0" presId="urn:microsoft.com/office/officeart/2009/3/layout/HorizontalOrganizationChart"/>
    <dgm:cxn modelId="{560BBDE2-E666-4409-B6D6-4F14B70596B8}" type="presParOf" srcId="{8F45CC80-E1A9-413D-90B9-0F30966784CB}" destId="{C6825503-571D-40CA-A70E-6A3AC335A451}" srcOrd="1" destOrd="0" presId="urn:microsoft.com/office/officeart/2009/3/layout/HorizontalOrganizationChart"/>
    <dgm:cxn modelId="{AF7CA891-75ED-4136-82FF-E76C7332233E}" type="presParOf" srcId="{8F45CC80-E1A9-413D-90B9-0F30966784CB}" destId="{5EE9620D-3413-42CD-A50F-CE2E10E9B7DB}" srcOrd="2" destOrd="0" presId="urn:microsoft.com/office/officeart/2009/3/layout/HorizontalOrganizationChart"/>
    <dgm:cxn modelId="{73F2BE63-5F38-43B2-98C9-DFB21CBA34A5}" type="presParOf" srcId="{1584ED2B-D695-4835-BCC1-85E907D5EEFE}" destId="{3317CFC1-9820-49F0-B72D-C824E1B2591B}" srcOrd="2" destOrd="0" presId="urn:microsoft.com/office/officeart/2009/3/layout/HorizontalOrganizationChart"/>
    <dgm:cxn modelId="{0423D54C-1EA3-4D09-BB0D-60CD8988E0FE}" type="presParOf" srcId="{9CF99233-50F7-440A-A44C-CCE612D33E86}" destId="{9711E81B-CE83-4DF7-B07E-23192B6F1610}" srcOrd="2" destOrd="0" presId="urn:microsoft.com/office/officeart/2009/3/layout/HorizontalOrganizationChar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4E3CA1-E0C5-43A9-8D09-077C4B3C2E77}">
      <dsp:nvSpPr>
        <dsp:cNvPr id="0" name=""/>
        <dsp:cNvSpPr/>
      </dsp:nvSpPr>
      <dsp:spPr>
        <a:xfrm>
          <a:off x="3077478" y="4955810"/>
          <a:ext cx="350627" cy="91440"/>
        </a:xfrm>
        <a:custGeom>
          <a:avLst/>
          <a:gdLst/>
          <a:ahLst/>
          <a:cxnLst/>
          <a:rect l="0" t="0" r="0" b="0"/>
          <a:pathLst>
            <a:path>
              <a:moveTo>
                <a:pt x="0" y="83818"/>
              </a:moveTo>
              <a:lnTo>
                <a:pt x="208649" y="83818"/>
              </a:lnTo>
              <a:lnTo>
                <a:pt x="208649" y="45720"/>
              </a:lnTo>
              <a:lnTo>
                <a:pt x="350627" y="4572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0CEB1F-1FA9-4E31-9BF8-90FC3F8AE2B9}">
      <dsp:nvSpPr>
        <dsp:cNvPr id="0" name=""/>
        <dsp:cNvSpPr/>
      </dsp:nvSpPr>
      <dsp:spPr>
        <a:xfrm>
          <a:off x="1421369" y="4181475"/>
          <a:ext cx="236335" cy="858153"/>
        </a:xfrm>
        <a:custGeom>
          <a:avLst/>
          <a:gdLst/>
          <a:ahLst/>
          <a:cxnLst/>
          <a:rect l="0" t="0" r="0" b="0"/>
          <a:pathLst>
            <a:path>
              <a:moveTo>
                <a:pt x="0" y="0"/>
              </a:moveTo>
              <a:lnTo>
                <a:pt x="94358" y="0"/>
              </a:lnTo>
              <a:lnTo>
                <a:pt x="94358" y="858153"/>
              </a:lnTo>
              <a:lnTo>
                <a:pt x="236335" y="858153"/>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638FFB-BC20-4E16-94AF-A8908B2E07ED}">
      <dsp:nvSpPr>
        <dsp:cNvPr id="0" name=""/>
        <dsp:cNvSpPr/>
      </dsp:nvSpPr>
      <dsp:spPr>
        <a:xfrm>
          <a:off x="4828826" y="4181475"/>
          <a:ext cx="283954" cy="1831508"/>
        </a:xfrm>
        <a:custGeom>
          <a:avLst/>
          <a:gdLst/>
          <a:ahLst/>
          <a:cxnLst/>
          <a:rect l="0" t="0" r="0" b="0"/>
          <a:pathLst>
            <a:path>
              <a:moveTo>
                <a:pt x="0" y="0"/>
              </a:moveTo>
              <a:lnTo>
                <a:pt x="141977" y="0"/>
              </a:lnTo>
              <a:lnTo>
                <a:pt x="141977" y="1831508"/>
              </a:lnTo>
              <a:lnTo>
                <a:pt x="283954" y="1831508"/>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988B94-178E-42AC-9275-19BA77E90D70}">
      <dsp:nvSpPr>
        <dsp:cNvPr id="0" name=""/>
        <dsp:cNvSpPr/>
      </dsp:nvSpPr>
      <dsp:spPr>
        <a:xfrm>
          <a:off x="4828826" y="4181475"/>
          <a:ext cx="283954" cy="1221005"/>
        </a:xfrm>
        <a:custGeom>
          <a:avLst/>
          <a:gdLst/>
          <a:ahLst/>
          <a:cxnLst/>
          <a:rect l="0" t="0" r="0" b="0"/>
          <a:pathLst>
            <a:path>
              <a:moveTo>
                <a:pt x="0" y="0"/>
              </a:moveTo>
              <a:lnTo>
                <a:pt x="141977" y="0"/>
              </a:lnTo>
              <a:lnTo>
                <a:pt x="141977" y="1221005"/>
              </a:lnTo>
              <a:lnTo>
                <a:pt x="283954" y="1221005"/>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2F0875-C9A9-4AE8-854A-22CA72A36F93}">
      <dsp:nvSpPr>
        <dsp:cNvPr id="0" name=""/>
        <dsp:cNvSpPr/>
      </dsp:nvSpPr>
      <dsp:spPr>
        <a:xfrm>
          <a:off x="4828826" y="4181475"/>
          <a:ext cx="283954" cy="610502"/>
        </a:xfrm>
        <a:custGeom>
          <a:avLst/>
          <a:gdLst/>
          <a:ahLst/>
          <a:cxnLst/>
          <a:rect l="0" t="0" r="0" b="0"/>
          <a:pathLst>
            <a:path>
              <a:moveTo>
                <a:pt x="0" y="0"/>
              </a:moveTo>
              <a:lnTo>
                <a:pt x="141977" y="0"/>
              </a:lnTo>
              <a:lnTo>
                <a:pt x="141977" y="610502"/>
              </a:lnTo>
              <a:lnTo>
                <a:pt x="283954" y="610502"/>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1565B6-2973-4AB9-BBE5-CDD2726A658A}">
      <dsp:nvSpPr>
        <dsp:cNvPr id="0" name=""/>
        <dsp:cNvSpPr/>
      </dsp:nvSpPr>
      <dsp:spPr>
        <a:xfrm>
          <a:off x="4828826" y="4135755"/>
          <a:ext cx="283954" cy="91440"/>
        </a:xfrm>
        <a:custGeom>
          <a:avLst/>
          <a:gdLst/>
          <a:ahLst/>
          <a:cxnLst/>
          <a:rect l="0" t="0" r="0" b="0"/>
          <a:pathLst>
            <a:path>
              <a:moveTo>
                <a:pt x="0" y="45720"/>
              </a:moveTo>
              <a:lnTo>
                <a:pt x="283954" y="4572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00E5BFA-FF02-4477-AD59-1DDF26CF1B34}">
      <dsp:nvSpPr>
        <dsp:cNvPr id="0" name=""/>
        <dsp:cNvSpPr/>
      </dsp:nvSpPr>
      <dsp:spPr>
        <a:xfrm>
          <a:off x="4828826" y="3570972"/>
          <a:ext cx="283954" cy="610502"/>
        </a:xfrm>
        <a:custGeom>
          <a:avLst/>
          <a:gdLst/>
          <a:ahLst/>
          <a:cxnLst/>
          <a:rect l="0" t="0" r="0" b="0"/>
          <a:pathLst>
            <a:path>
              <a:moveTo>
                <a:pt x="0" y="610502"/>
              </a:moveTo>
              <a:lnTo>
                <a:pt x="141977" y="610502"/>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E179DA7-73A7-49AD-BE4C-F80C20423DDD}">
      <dsp:nvSpPr>
        <dsp:cNvPr id="0" name=""/>
        <dsp:cNvSpPr/>
      </dsp:nvSpPr>
      <dsp:spPr>
        <a:xfrm>
          <a:off x="4828826" y="2960469"/>
          <a:ext cx="283954" cy="1221005"/>
        </a:xfrm>
        <a:custGeom>
          <a:avLst/>
          <a:gdLst/>
          <a:ahLst/>
          <a:cxnLst/>
          <a:rect l="0" t="0" r="0" b="0"/>
          <a:pathLst>
            <a:path>
              <a:moveTo>
                <a:pt x="0" y="1221005"/>
              </a:moveTo>
              <a:lnTo>
                <a:pt x="141977" y="1221005"/>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A06A83-38C8-4694-BBE8-B889028A6295}">
      <dsp:nvSpPr>
        <dsp:cNvPr id="0" name=""/>
        <dsp:cNvSpPr/>
      </dsp:nvSpPr>
      <dsp:spPr>
        <a:xfrm>
          <a:off x="4828826" y="2349966"/>
          <a:ext cx="283954" cy="1831508"/>
        </a:xfrm>
        <a:custGeom>
          <a:avLst/>
          <a:gdLst/>
          <a:ahLst/>
          <a:cxnLst/>
          <a:rect l="0" t="0" r="0" b="0"/>
          <a:pathLst>
            <a:path>
              <a:moveTo>
                <a:pt x="0" y="1831508"/>
              </a:moveTo>
              <a:lnTo>
                <a:pt x="141977" y="1831508"/>
              </a:lnTo>
              <a:lnTo>
                <a:pt x="141977" y="0"/>
              </a:lnTo>
              <a:lnTo>
                <a:pt x="283954" y="0"/>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10573F-D4C3-4A57-8B8B-87C21C63FA38}">
      <dsp:nvSpPr>
        <dsp:cNvPr id="0" name=""/>
        <dsp:cNvSpPr/>
      </dsp:nvSpPr>
      <dsp:spPr>
        <a:xfrm>
          <a:off x="3096517" y="4135755"/>
          <a:ext cx="312534" cy="91440"/>
        </a:xfrm>
        <a:custGeom>
          <a:avLst/>
          <a:gdLst/>
          <a:ahLst/>
          <a:cxnLst/>
          <a:rect l="0" t="0" r="0" b="0"/>
          <a:pathLst>
            <a:path>
              <a:moveTo>
                <a:pt x="0" y="45720"/>
              </a:moveTo>
              <a:lnTo>
                <a:pt x="312534" y="4572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CB246F-65F0-4A2E-BABE-4F639249B49F}">
      <dsp:nvSpPr>
        <dsp:cNvPr id="0" name=""/>
        <dsp:cNvSpPr/>
      </dsp:nvSpPr>
      <dsp:spPr>
        <a:xfrm>
          <a:off x="1421369" y="4135755"/>
          <a:ext cx="255374" cy="91440"/>
        </a:xfrm>
        <a:custGeom>
          <a:avLst/>
          <a:gdLst/>
          <a:ahLst/>
          <a:cxnLst/>
          <a:rect l="0" t="0" r="0" b="0"/>
          <a:pathLst>
            <a:path>
              <a:moveTo>
                <a:pt x="0" y="45720"/>
              </a:moveTo>
              <a:lnTo>
                <a:pt x="255374" y="4572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EE3EB4-CA35-4C2B-85D6-4BBB42C55BA7}">
      <dsp:nvSpPr>
        <dsp:cNvPr id="0" name=""/>
        <dsp:cNvSpPr/>
      </dsp:nvSpPr>
      <dsp:spPr>
        <a:xfrm>
          <a:off x="1421369" y="3580498"/>
          <a:ext cx="236335" cy="600976"/>
        </a:xfrm>
        <a:custGeom>
          <a:avLst/>
          <a:gdLst/>
          <a:ahLst/>
          <a:cxnLst/>
          <a:rect l="0" t="0" r="0" b="0"/>
          <a:pathLst>
            <a:path>
              <a:moveTo>
                <a:pt x="0" y="600976"/>
              </a:moveTo>
              <a:lnTo>
                <a:pt x="94358" y="600976"/>
              </a:lnTo>
              <a:lnTo>
                <a:pt x="94358" y="0"/>
              </a:lnTo>
              <a:lnTo>
                <a:pt x="236335" y="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5BDFB57-0572-4BBD-B45B-85DAA1D9571B}">
      <dsp:nvSpPr>
        <dsp:cNvPr id="0" name=""/>
        <dsp:cNvSpPr/>
      </dsp:nvSpPr>
      <dsp:spPr>
        <a:xfrm>
          <a:off x="1595" y="3964959"/>
          <a:ext cx="1419773" cy="433031"/>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OPĆINA</a:t>
          </a:r>
          <a:r>
            <a:rPr lang="hr-HR" sz="1000" b="1" kern="1200">
              <a:latin typeface="Arial Narrow" panose="020B0606020202030204" pitchFamily="34" charset="0"/>
            </a:rPr>
            <a:t> GRAČAC</a:t>
          </a:r>
        </a:p>
      </dsp:txBody>
      <dsp:txXfrm>
        <a:off x="1595" y="3964959"/>
        <a:ext cx="1419773" cy="433031"/>
      </dsp:txXfrm>
    </dsp:sp>
    <dsp:sp modelId="{3D1006F3-BF23-4D4F-B4ED-DA77354C7A5A}">
      <dsp:nvSpPr>
        <dsp:cNvPr id="0" name=""/>
        <dsp:cNvSpPr/>
      </dsp:nvSpPr>
      <dsp:spPr>
        <a:xfrm>
          <a:off x="1657704" y="3363983"/>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OPĆINSKI </a:t>
          </a:r>
        </a:p>
        <a:p>
          <a:pPr marL="0" lvl="0" indent="0" algn="ctr" defTabSz="444500">
            <a:lnSpc>
              <a:spcPct val="90000"/>
            </a:lnSpc>
            <a:spcBef>
              <a:spcPct val="0"/>
            </a:spcBef>
            <a:spcAft>
              <a:spcPct val="35000"/>
            </a:spcAft>
            <a:buNone/>
          </a:pPr>
          <a:r>
            <a:rPr lang="hr-HR" sz="1000" b="1" kern="1200">
              <a:latin typeface="Candara" panose="020E0502030303020204" pitchFamily="34" charset="0"/>
            </a:rPr>
            <a:t>NAČELNIK</a:t>
          </a:r>
        </a:p>
      </dsp:txBody>
      <dsp:txXfrm>
        <a:off x="1657704" y="3363983"/>
        <a:ext cx="1419773" cy="433031"/>
      </dsp:txXfrm>
    </dsp:sp>
    <dsp:sp modelId="{9F1C6321-1D92-40BE-BFBC-1586C6E0CA6D}">
      <dsp:nvSpPr>
        <dsp:cNvPr id="0" name=""/>
        <dsp:cNvSpPr/>
      </dsp:nvSpPr>
      <dsp:spPr>
        <a:xfrm>
          <a:off x="1676743" y="3964959"/>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JEDINSTVENI UPRAVNI ODJEL (JUO)</a:t>
          </a:r>
        </a:p>
      </dsp:txBody>
      <dsp:txXfrm>
        <a:off x="1676743" y="3964959"/>
        <a:ext cx="1419773" cy="433031"/>
      </dsp:txXfrm>
    </dsp:sp>
    <dsp:sp modelId="{4DAE9B77-F3C6-48A3-8C8D-0A78A3059804}">
      <dsp:nvSpPr>
        <dsp:cNvPr id="0" name=""/>
        <dsp:cNvSpPr/>
      </dsp:nvSpPr>
      <dsp:spPr>
        <a:xfrm>
          <a:off x="3409052" y="3964959"/>
          <a:ext cx="1419773" cy="433031"/>
        </a:xfrm>
        <a:prstGeom prst="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PROČELNICA JUO</a:t>
          </a:r>
        </a:p>
      </dsp:txBody>
      <dsp:txXfrm>
        <a:off x="3409052" y="3964959"/>
        <a:ext cx="1419773" cy="433031"/>
      </dsp:txXfrm>
    </dsp:sp>
    <dsp:sp modelId="{EBA095FB-3D14-4132-A2FC-7139279114DC}">
      <dsp:nvSpPr>
        <dsp:cNvPr id="0" name=""/>
        <dsp:cNvSpPr/>
      </dsp:nvSpPr>
      <dsp:spPr>
        <a:xfrm>
          <a:off x="5112780" y="2133451"/>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i="0" kern="1200">
              <a:latin typeface="Candara" panose="020E0502030303020204" pitchFamily="34" charset="0"/>
            </a:rPr>
            <a:t>Pomoćnica pročelnice za poslove izvršnog i predstavničkog tijela</a:t>
          </a:r>
          <a:endParaRPr lang="hr-HR" sz="900" kern="1200">
            <a:latin typeface="Candara" panose="020E0502030303020204" pitchFamily="34" charset="0"/>
          </a:endParaRPr>
        </a:p>
      </dsp:txBody>
      <dsp:txXfrm>
        <a:off x="5112780" y="2133451"/>
        <a:ext cx="1419773" cy="433031"/>
      </dsp:txXfrm>
    </dsp:sp>
    <dsp:sp modelId="{1507E8DA-CAEA-4790-B1E4-EEC7B6928E51}">
      <dsp:nvSpPr>
        <dsp:cNvPr id="0" name=""/>
        <dsp:cNvSpPr/>
      </dsp:nvSpPr>
      <dsp:spPr>
        <a:xfrm>
          <a:off x="5112780" y="2743954"/>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i="0" kern="1200">
              <a:latin typeface="Candara" panose="020E0502030303020204" pitchFamily="34" charset="0"/>
            </a:rPr>
            <a:t>Pomoćnica pročelnice za komunalne djelatnosti i infrastrukturu</a:t>
          </a:r>
          <a:endParaRPr lang="hr-HR" sz="900" kern="1200">
            <a:latin typeface="Candara" panose="020E0502030303020204" pitchFamily="34" charset="0"/>
          </a:endParaRPr>
        </a:p>
      </dsp:txBody>
      <dsp:txXfrm>
        <a:off x="5112780" y="2743954"/>
        <a:ext cx="1419773" cy="433031"/>
      </dsp:txXfrm>
    </dsp:sp>
    <dsp:sp modelId="{9A1A7195-7922-4299-8E95-481C8304584F}">
      <dsp:nvSpPr>
        <dsp:cNvPr id="0" name=""/>
        <dsp:cNvSpPr/>
      </dsp:nvSpPr>
      <dsp:spPr>
        <a:xfrm>
          <a:off x="5112780" y="3354456"/>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Pomoćnica pročelnice za gospodarstvene i društvene djelatnosti</a:t>
          </a:r>
        </a:p>
      </dsp:txBody>
      <dsp:txXfrm>
        <a:off x="5112780" y="3354456"/>
        <a:ext cx="1419773" cy="433031"/>
      </dsp:txXfrm>
    </dsp:sp>
    <dsp:sp modelId="{95F52B3E-A792-4795-9028-FD720F76FD74}">
      <dsp:nvSpPr>
        <dsp:cNvPr id="0" name=""/>
        <dsp:cNvSpPr/>
      </dsp:nvSpPr>
      <dsp:spPr>
        <a:xfrm>
          <a:off x="5112780" y="3964959"/>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Viša stručna suradnica za računovodstvene poslove</a:t>
          </a:r>
        </a:p>
      </dsp:txBody>
      <dsp:txXfrm>
        <a:off x="5112780" y="3964959"/>
        <a:ext cx="1419773" cy="433031"/>
      </dsp:txXfrm>
    </dsp:sp>
    <dsp:sp modelId="{ED449677-D9BA-4C97-A87D-A07104C1832E}">
      <dsp:nvSpPr>
        <dsp:cNvPr id="0" name=""/>
        <dsp:cNvSpPr/>
      </dsp:nvSpPr>
      <dsp:spPr>
        <a:xfrm>
          <a:off x="5112780" y="4575462"/>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Viša stručna suradnica za računovodstvene poslove</a:t>
          </a:r>
        </a:p>
      </dsp:txBody>
      <dsp:txXfrm>
        <a:off x="5112780" y="4575462"/>
        <a:ext cx="1419773" cy="433031"/>
      </dsp:txXfrm>
    </dsp:sp>
    <dsp:sp modelId="{EE4753A9-717B-4F54-A537-0C4016BA4520}">
      <dsp:nvSpPr>
        <dsp:cNvPr id="0" name=""/>
        <dsp:cNvSpPr/>
      </dsp:nvSpPr>
      <dsp:spPr>
        <a:xfrm>
          <a:off x="5112780" y="5185964"/>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Voditelj Pododsjeka za komunalno redarstvo - Komunalni redar</a:t>
          </a:r>
        </a:p>
      </dsp:txBody>
      <dsp:txXfrm>
        <a:off x="5112780" y="5185964"/>
        <a:ext cx="1419773" cy="433031"/>
      </dsp:txXfrm>
    </dsp:sp>
    <dsp:sp modelId="{0EA1160D-14C2-4502-BB7F-738B052A622E}">
      <dsp:nvSpPr>
        <dsp:cNvPr id="0" name=""/>
        <dsp:cNvSpPr/>
      </dsp:nvSpPr>
      <dsp:spPr>
        <a:xfrm>
          <a:off x="5112780" y="5796467"/>
          <a:ext cx="1419773" cy="433031"/>
        </a:xfrm>
        <a:prstGeom prst="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hr-HR" sz="900" b="1" kern="1200">
              <a:latin typeface="Candara" panose="020E0502030303020204" pitchFamily="34" charset="0"/>
            </a:rPr>
            <a:t>Voditelj Pododsjeka za stambeno - komunalne poslove</a:t>
          </a:r>
        </a:p>
      </dsp:txBody>
      <dsp:txXfrm>
        <a:off x="5112780" y="5796467"/>
        <a:ext cx="1419773" cy="433031"/>
      </dsp:txXfrm>
    </dsp:sp>
    <dsp:sp modelId="{CFE404DB-FFA6-4064-9FFB-F1D0F19C37AD}">
      <dsp:nvSpPr>
        <dsp:cNvPr id="0" name=""/>
        <dsp:cNvSpPr/>
      </dsp:nvSpPr>
      <dsp:spPr>
        <a:xfrm>
          <a:off x="1657704" y="4823112"/>
          <a:ext cx="1419773" cy="433031"/>
        </a:xfrm>
        <a:prstGeom prst="rect">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OPĆINSKO VIJEĆE</a:t>
          </a:r>
        </a:p>
      </dsp:txBody>
      <dsp:txXfrm>
        <a:off x="1657704" y="4823112"/>
        <a:ext cx="1419773" cy="433031"/>
      </dsp:txXfrm>
    </dsp:sp>
    <dsp:sp modelId="{15D97CEB-2F55-4436-B6A9-3A1D8DD93CDE}">
      <dsp:nvSpPr>
        <dsp:cNvPr id="0" name=""/>
        <dsp:cNvSpPr/>
      </dsp:nvSpPr>
      <dsp:spPr>
        <a:xfrm>
          <a:off x="3428105" y="4785014"/>
          <a:ext cx="1419773" cy="433031"/>
        </a:xfrm>
        <a:prstGeom prst="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hr-HR" sz="1000" b="1" kern="1200">
              <a:latin typeface="Candara" panose="020E0502030303020204" pitchFamily="34" charset="0"/>
            </a:rPr>
            <a:t>PREDSJEDNIK I DVA POTPREDSJEDNIKA</a:t>
          </a:r>
        </a:p>
      </dsp:txBody>
      <dsp:txXfrm>
        <a:off x="3428105" y="4785014"/>
        <a:ext cx="1419773" cy="433031"/>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Narančasta">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692BD-EB60-4AA8-8238-38A7A665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52</Pages>
  <Words>16961</Words>
  <Characters>96684</Characters>
  <Application>Microsoft Office Word</Application>
  <DocSecurity>0</DocSecurity>
  <Lines>805</Lines>
  <Paragraphs>226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SINTAGMA5</dc:creator>
  <cp:keywords/>
  <dc:description/>
  <cp:lastModifiedBy>Razvojna agencija Gracac</cp:lastModifiedBy>
  <cp:revision>35</cp:revision>
  <cp:lastPrinted>2025-11-04T14:05:00Z</cp:lastPrinted>
  <dcterms:created xsi:type="dcterms:W3CDTF">2025-11-04T11:29:00Z</dcterms:created>
  <dcterms:modified xsi:type="dcterms:W3CDTF">2025-11-20T08:46:00Z</dcterms:modified>
</cp:coreProperties>
</file>